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b/>
          <w:i w:val="0"/>
          <w:color w:val="E07856"/>
          <w:sz w:val="20"/>
        </w:rPr>
        <w:t>MARKET INTERVIEW · SOLUTION VALIDATION</w:t>
      </w:r>
    </w:p>
    <w:p>
      <w:pPr>
        <w:jc w:val="center"/>
      </w:pPr>
      <w:r>
        <w:rPr>
          <w:rFonts w:ascii="Cambria" w:hAnsi="Cambria" w:cs="Cambria" w:eastAsia="Cambria"/>
          <w:b/>
          <w:i w:val="0"/>
          <w:color w:val="1A1A1A"/>
          <w:sz w:val="56"/>
        </w:rPr>
        <w:t>Solution Validation Report</w:t>
      </w:r>
    </w:p>
    <w:p>
      <w:pPr>
        <w:jc w:val="center"/>
      </w:pPr>
      <w:r>
        <w:rPr>
          <w:b w:val="0"/>
          <w:i/>
          <w:color w:val="556270"/>
          <w:sz w:val="28"/>
        </w:rPr>
        <w:t>End User New solution - 2026-10-15 07:01</w:t>
      </w:r>
    </w:p>
    <w:p>
      <w:pPr>
        <w:jc w:val="center"/>
      </w:pPr>
      <w:r>
        <w:rPr>
          <w:b w:val="0"/>
          <w:i w:val="0"/>
          <w:color w:val="556270"/>
          <w:sz w:val="22"/>
        </w:rPr>
        <w:t>Project · SmartBite: mensa smart</w:t>
      </w:r>
    </w:p>
    <w:p>
      <w:pPr>
        <w:jc w:val="center"/>
      </w:pPr>
      <w:r>
        <w:rPr>
          <w:b w:val="0"/>
          <w:i w:val="0"/>
          <w:color w:val="556270"/>
          <w:sz w:val="20"/>
        </w:rPr>
        <w:t>Interview date: October 15, 2026   ·   Report generated: October 29, 2026</w:t>
      </w:r>
    </w:p>
    <w:p>
      <w:pPr>
        <w:pBdr>
          <w:bottom w:val="single" w:sz="8" w:space="1" w:color="E07856"/>
        </w:pBdr>
      </w:pPr>
    </w:p>
    <w:p>
      <w:r>
        <w:rPr>
          <w:rFonts w:ascii="Cambria" w:hAnsi="Cambria" w:cs="Cambria" w:eastAsia="Cambria"/>
          <w:b/>
          <w:i w:val="0"/>
          <w:color w:val="E07856"/>
          <w:sz w:val="30"/>
        </w:rPr>
        <w:t>Methodology</w:t>
      </w:r>
    </w:p>
    <w:p>
      <w:pPr>
        <w:pBdr>
          <w:bottom w:val="single" w:sz="8" w:space="1" w:color="E07856"/>
        </w:pBdr>
      </w:pPr>
    </w:p>
    <w:p>
      <w:r>
        <w:rPr>
          <w:b w:val="0"/>
          <w:i w:val="0"/>
          <w:color w:val="1A1A1A"/>
        </w:rPr>
        <w:t>This report summarizes findings from a simulated solution validation interview conducted with 6 AI-powered digital twins, each representing a target customer profile. Each twin was interviewed on October 15, 2026 using Aipermind's interview protocol; the responses were then aggregated and analyzed to evaluate the solution against user-relevant aspects (threshold-based), compute a quantitative purchase intent index, surface anxiety points and alternative solutions, and characterize the pricing reaction. Percentages below reflect the share of the cohort that meets each aspect's threshold or that aligns with each modal signal.</w:t>
      </w:r>
    </w:p>
    <w:p>
      <w:r>
        <w:rPr>
          <w:rFonts w:ascii="Cambria" w:hAnsi="Cambria" w:cs="Cambria" w:eastAsia="Cambria"/>
          <w:b/>
          <w:i w:val="0"/>
          <w:color w:val="E07856"/>
          <w:sz w:val="30"/>
        </w:rPr>
        <w:t>Test Information</w:t>
      </w:r>
    </w:p>
    <w:p>
      <w:pPr>
        <w:pBdr>
          <w:bottom w:val="single" w:sz="8" w:space="1" w:color="E07856"/>
        </w:pBdr>
      </w:pPr>
    </w:p>
    <w:tbl>
      <w:tblPr>
        <w:tblW w:type="auto" w:w="0"/>
        <w:tblLayout w:type="fixed"/>
        <w:tblLook w:firstColumn="1" w:firstRow="1" w:lastColumn="0" w:lastRow="0" w:noHBand="0" w:noVBand="1" w:val="04A0"/>
      </w:tblPr>
      <w:tblGrid>
        <w:gridCol w:w="2448"/>
        <w:gridCol w:w="6912"/>
      </w:tblGrid>
      <w:tr>
        <w:tc>
          <w:tcPr>
            <w:tcW w:type="dxa" w:w="2448"/>
            <w:shd w:val="clear" w:color="auto" w:fill="FBF7F0"/>
            <w:tcBorders>
              <w:top w:val="nil"/>
              <w:left w:val="nil"/>
              <w:bottom w:val="nil"/>
              <w:right w:val="nil"/>
            </w:tcBorders>
          </w:tcPr>
          <w:p>
            <w:r>
              <w:rPr>
                <w:b/>
                <w:i w:val="0"/>
                <w:color w:val="556270"/>
                <w:sz w:val="20"/>
              </w:rPr>
              <w:t>Test Type</w:t>
            </w:r>
          </w:p>
        </w:tc>
        <w:tc>
          <w:tcPr>
            <w:tcW w:type="dxa" w:w="6912"/>
            <w:tcBorders>
              <w:top w:val="nil"/>
              <w:left w:val="nil"/>
              <w:bottom w:val="nil"/>
              <w:right w:val="nil"/>
            </w:tcBorders>
          </w:tcPr>
          <w:p>
            <w:r>
              <w:rPr>
                <w:b w:val="0"/>
                <w:i w:val="0"/>
                <w:color w:val="1A1A1A"/>
                <w:sz w:val="22"/>
              </w:rPr>
              <w:t>Solution Validation</w:t>
            </w:r>
          </w:p>
        </w:tc>
      </w:tr>
      <w:tr>
        <w:tc>
          <w:tcPr>
            <w:tcW w:type="dxa" w:w="2448"/>
            <w:shd w:val="clear" w:color="auto" w:fill="FBF7F0"/>
            <w:tcBorders>
              <w:top w:val="nil"/>
              <w:left w:val="nil"/>
              <w:bottom w:val="nil"/>
              <w:right w:val="nil"/>
            </w:tcBorders>
          </w:tcPr>
          <w:p>
            <w:r>
              <w:rPr>
                <w:b/>
                <w:i w:val="0"/>
                <w:color w:val="556270"/>
                <w:sz w:val="20"/>
              </w:rPr>
              <w:t>Interview Name</w:t>
            </w:r>
          </w:p>
        </w:tc>
        <w:tc>
          <w:tcPr>
            <w:tcW w:type="dxa" w:w="6912"/>
            <w:tcBorders>
              <w:top w:val="nil"/>
              <w:left w:val="nil"/>
              <w:bottom w:val="nil"/>
              <w:right w:val="nil"/>
            </w:tcBorders>
          </w:tcPr>
          <w:p>
            <w:r>
              <w:rPr>
                <w:b w:val="0"/>
                <w:i w:val="0"/>
                <w:color w:val="1A1A1A"/>
                <w:sz w:val="22"/>
              </w:rPr>
              <w:t>End User New solution - 2026-10-15 07:01</w:t>
            </w:r>
          </w:p>
        </w:tc>
      </w:tr>
      <w:tr>
        <w:tc>
          <w:tcPr>
            <w:tcW w:type="dxa" w:w="2448"/>
            <w:shd w:val="clear" w:color="auto" w:fill="FBF7F0"/>
            <w:tcBorders>
              <w:top w:val="nil"/>
              <w:left w:val="nil"/>
              <w:bottom w:val="nil"/>
              <w:right w:val="nil"/>
            </w:tcBorders>
          </w:tcPr>
          <w:p>
            <w:r>
              <w:rPr>
                <w:b/>
                <w:i w:val="0"/>
                <w:color w:val="556270"/>
                <w:sz w:val="20"/>
              </w:rPr>
              <w:t>Participants</w:t>
            </w:r>
          </w:p>
        </w:tc>
        <w:tc>
          <w:tcPr>
            <w:tcW w:type="dxa" w:w="6912"/>
            <w:tcBorders>
              <w:top w:val="nil"/>
              <w:left w:val="nil"/>
              <w:bottom w:val="nil"/>
              <w:right w:val="nil"/>
            </w:tcBorders>
          </w:tcPr>
          <w:p>
            <w:r>
              <w:rPr>
                <w:b w:val="0"/>
                <w:i w:val="0"/>
                <w:color w:val="1A1A1A"/>
                <w:sz w:val="22"/>
              </w:rPr>
              <w:t>6 digital twins</w:t>
            </w:r>
          </w:p>
        </w:tc>
      </w:tr>
      <w:tr>
        <w:tc>
          <w:tcPr>
            <w:tcW w:type="dxa" w:w="2448"/>
            <w:shd w:val="clear" w:color="auto" w:fill="FBF7F0"/>
            <w:tcBorders>
              <w:top w:val="nil"/>
              <w:left w:val="nil"/>
              <w:bottom w:val="nil"/>
              <w:right w:val="nil"/>
            </w:tcBorders>
          </w:tcPr>
          <w:p>
            <w:r>
              <w:rPr>
                <w:b/>
                <w:i w:val="0"/>
                <w:color w:val="556270"/>
                <w:sz w:val="20"/>
              </w:rPr>
              <w:t>Created</w:t>
            </w:r>
          </w:p>
        </w:tc>
        <w:tc>
          <w:tcPr>
            <w:tcW w:type="dxa" w:w="6912"/>
            <w:tcBorders>
              <w:top w:val="nil"/>
              <w:left w:val="nil"/>
              <w:bottom w:val="nil"/>
              <w:right w:val="nil"/>
            </w:tcBorders>
          </w:tcPr>
          <w:p>
            <w:r>
              <w:rPr>
                <w:b w:val="0"/>
                <w:i w:val="0"/>
                <w:color w:val="1A1A1A"/>
                <w:sz w:val="22"/>
              </w:rPr>
              <w:t>October 15, 2026</w:t>
            </w:r>
          </w:p>
        </w:tc>
      </w:tr>
      <w:tr>
        <w:tc>
          <w:tcPr>
            <w:tcW w:type="dxa" w:w="2448"/>
            <w:shd w:val="clear" w:color="auto" w:fill="FBF7F0"/>
            <w:tcBorders>
              <w:top w:val="nil"/>
              <w:left w:val="nil"/>
              <w:bottom w:val="nil"/>
              <w:right w:val="nil"/>
            </w:tcBorders>
          </w:tcPr>
          <w:p>
            <w:r>
              <w:rPr>
                <w:b/>
                <w:i w:val="0"/>
                <w:color w:val="556270"/>
                <w:sz w:val="20"/>
              </w:rPr>
              <w:t>Project</w:t>
            </w:r>
          </w:p>
        </w:tc>
        <w:tc>
          <w:tcPr>
            <w:tcW w:type="dxa" w:w="6912"/>
            <w:tcBorders>
              <w:top w:val="nil"/>
              <w:left w:val="nil"/>
              <w:bottom w:val="nil"/>
              <w:right w:val="nil"/>
            </w:tcBorders>
          </w:tcPr>
          <w:p>
            <w:r>
              <w:rPr>
                <w:b w:val="0"/>
                <w:i w:val="0"/>
                <w:color w:val="1A1A1A"/>
                <w:sz w:val="22"/>
              </w:rPr>
              <w:t>SmartBite: mensa smart</w:t>
            </w:r>
          </w:p>
        </w:tc>
      </w:tr>
      <w:tr>
        <w:tc>
          <w:tcPr>
            <w:tcW w:type="dxa" w:w="2448"/>
            <w:shd w:val="clear" w:color="auto" w:fill="FBF7F0"/>
            <w:tcBorders>
              <w:top w:val="nil"/>
              <w:left w:val="nil"/>
              <w:bottom w:val="nil"/>
              <w:right w:val="nil"/>
            </w:tcBorders>
          </w:tcPr>
          <w:p>
            <w:r>
              <w:rPr>
                <w:b/>
                <w:i w:val="0"/>
                <w:color w:val="556270"/>
                <w:sz w:val="20"/>
              </w:rPr>
              <w:t>Last updated</w:t>
            </w:r>
          </w:p>
        </w:tc>
        <w:tc>
          <w:tcPr>
            <w:tcW w:type="dxa" w:w="6912"/>
            <w:tcBorders>
              <w:top w:val="nil"/>
              <w:left w:val="nil"/>
              <w:bottom w:val="nil"/>
              <w:right w:val="nil"/>
            </w:tcBorders>
          </w:tcPr>
          <w:p>
            <w:r>
              <w:rPr>
                <w:b w:val="0"/>
                <w:i w:val="0"/>
                <w:color w:val="1A1A1A"/>
                <w:sz w:val="22"/>
              </w:rPr>
              <w:t>October 15, 2026</w:t>
            </w:r>
          </w:p>
        </w:tc>
      </w:tr>
    </w:tbl>
    <w:p>
      <w:r>
        <w:rPr>
          <w:rFonts w:ascii="Cambria" w:hAnsi="Cambria" w:cs="Cambria" w:eastAsia="Cambria"/>
          <w:b/>
          <w:i w:val="0"/>
          <w:color w:val="E07856"/>
          <w:sz w:val="30"/>
        </w:rPr>
        <w:t>Solution to Validate</w:t>
      </w:r>
    </w:p>
    <w:p>
      <w:pPr>
        <w:pBdr>
          <w:bottom w:val="single" w:sz="8" w:space="1" w:color="E07856"/>
        </w:pBdr>
      </w:pPr>
    </w:p>
    <w:p>
      <w:r>
        <w:rPr>
          <w:b w:val="0"/>
          <w:i/>
          <w:color w:val="556270"/>
          <w:sz w:val="20"/>
        </w:rPr>
        <w:t>This is the solution concept submitted for validation. Findings further down reflect twin reactions to this specific description.</w:t>
      </w:r>
    </w:p>
    <w:p>
      <w:r>
        <w:rPr>
          <w:b w:val="0"/>
          <w:i w:val="0"/>
          <w:color w:val="1A1A1A"/>
        </w:rPr>
        <w:t>The solution is described as follows: SmartBite Milan is an AI-powered corporate catering ecosystem designed for hybrid-first tech agencies. It utilizes IoT-connected, weight-sensing smart refrigerators to provide 24/7 access to fresh, chef-prepared Italian meals. The solution uniquely integrates with HR management software to sync with real-time office occupancy data, ensuring zero food waste and removing 100% of the administrative burden from HR and Office Managers..</w:t>
        <w:br/>
        <w:t xml:space="preserve">                                                                     The main benefits are: Eliminate catering waste by matching food supply to real-time hybrid office occupancy., Reduce HR administrative overhead by 90% through automated billing and meal voucher integration., Enhance team productivity by removing lunch-rush queues and off-site search time., Strengthen company culture with a modern, high-tech onsite amenity that encourages office returns., Zero-logistics model: We handle everything from IoT restocking to regulatory HACCP compliance..</w:t>
        <w:br/>
        <w:t xml:space="preserve">                                                                     The main features are: IoT Smart Fridges: Weight-sensing shelves for automatic transaction detection., Occupancy-Sync AI: Inventory forecasting engine that integrates with HiBob, Slack, and office sensors., Multi-Payment Gateway: Support for company badges, credit cards, and major Italian meal vouchers (Edenred, Sodexo)., HR Analytics Dashboard: Real-time reporting on employee satisfaction, nutritional intake, and sustainability (ESG) metrics., Dynamic Menu Rotation: Weekly updated, chef-curated meals catering to diverse dietary needs (Vegan, Keto, Gluten-free)..</w:t>
      </w:r>
    </w:p>
    <w:p>
      <w:r>
        <w:rPr>
          <w:rFonts w:ascii="Cambria" w:hAnsi="Cambria" w:cs="Cambria" w:eastAsia="Cambria"/>
          <w:b/>
          <w:i w:val="0"/>
          <w:color w:val="E07856"/>
          <w:sz w:val="30"/>
        </w:rPr>
        <w:t>Purchase Intent</w:t>
      </w:r>
    </w:p>
    <w:p>
      <w:pPr>
        <w:pBdr>
          <w:bottom w:val="single" w:sz="8" w:space="1" w:color="E07856"/>
        </w:pBdr>
      </w:pPr>
    </w:p>
    <w:p>
      <w:r>
        <w:rPr>
          <w:b/>
          <w:i w:val="0"/>
          <w:color w:val="556270"/>
        </w:rPr>
        <w:t xml:space="preserve">Index Score: </w:t>
      </w:r>
      <w:r>
        <w:rPr>
          <w:rFonts w:ascii="Cambria" w:hAnsi="Cambria" w:cs="Cambria" w:eastAsia="Cambria"/>
          <w:b/>
          <w:i w:val="0"/>
          <w:color w:val="E07856"/>
          <w:sz w:val="44"/>
        </w:rPr>
        <w:t>100</w:t>
      </w:r>
      <w:r>
        <w:rPr>
          <w:b/>
          <w:i w:val="0"/>
          <w:color w:val="556270"/>
        </w:rPr>
        <w:t xml:space="preserve">     Intent level: </w:t>
      </w:r>
      <w:r>
        <w:rPr>
          <w:b/>
          <w:i w:val="0"/>
          <w:color w:val="E07856"/>
        </w:rPr>
        <w:t>HIGH</w:t>
      </w:r>
    </w:p>
    <w:p>
      <w:r>
        <w:rPr>
          <w:b/>
          <w:i w:val="0"/>
          <w:color w:val="556270"/>
          <w:sz w:val="20"/>
        </w:rPr>
        <w:t xml:space="preserve">Quantitative Index: </w:t>
      </w:r>
      <w:r>
        <w:rPr>
          <w:b w:val="0"/>
          <w:i w:val="0"/>
          <w:color w:val="1A1A1A"/>
          <w:sz w:val="20"/>
        </w:rPr>
        <w:t>100.0%</w:t>
      </w:r>
    </w:p>
    <w:p>
      <w:r>
        <w:rPr>
          <w:b/>
          <w:i w:val="0"/>
          <w:color w:val="556270"/>
          <w:sz w:val="20"/>
        </w:rPr>
        <w:t xml:space="preserve">Meets </w:t>
      </w:r>
      <w:r>
        <w:rPr>
          <w:b w:val="0"/>
          <w:i w:val="0"/>
          <w:color w:val="1A1A1A"/>
          <w:sz w:val="20"/>
        </w:rPr>
        <w:t>6/6</w:t>
      </w:r>
      <w:r>
        <w:rPr>
          <w:b w:val="0"/>
          <w:i w:val="0"/>
          <w:color w:val="556270"/>
          <w:sz w:val="20"/>
        </w:rPr>
        <w:t xml:space="preserve"> aspect thresholds</w:t>
      </w:r>
      <w:r>
        <w:rPr>
          <w:b/>
          <w:i w:val="0"/>
          <w:color w:val="556270"/>
          <w:sz w:val="20"/>
        </w:rPr>
        <w:t xml:space="preserve">   ·   Confidence-weighted score: </w:t>
      </w:r>
      <w:r>
        <w:rPr>
          <w:b w:val="0"/>
          <w:i w:val="0"/>
          <w:color w:val="1A1A1A"/>
          <w:sz w:val="20"/>
        </w:rPr>
        <w:t>100.0%</w:t>
      </w:r>
    </w:p>
    <w:p>
      <w:r>
        <w:rPr>
          <w:rFonts w:ascii="Cambria" w:hAnsi="Cambria" w:cs="Cambria" w:eastAsia="Cambria"/>
          <w:b/>
          <w:i w:val="0"/>
          <w:color w:val="E07856"/>
          <w:sz w:val="30"/>
        </w:rPr>
        <w:t>Aspect Threshold Evaluation</w:t>
      </w:r>
    </w:p>
    <w:p>
      <w:pPr>
        <w:pBdr>
          <w:bottom w:val="single" w:sz="8" w:space="1" w:color="E07856"/>
        </w:pBdr>
      </w:pPr>
    </w:p>
    <w:p>
      <w:r>
        <w:rPr>
          <w:b w:val="0"/>
          <w:i/>
          <w:color w:val="556270"/>
          <w:sz w:val="20"/>
        </w:rPr>
        <w:t>Quick recap of how the solution scores against each user-relevant aspect cluster. Full threshold criteria, evidence, confidence and relevant interview quotes are detailed in the next section.</w:t>
      </w:r>
    </w:p>
    <w:tbl>
      <w:tblPr>
        <w:tblW w:type="auto" w:w="0"/>
        <w:tblLayout w:type="fixed"/>
        <w:tblLook w:firstColumn="1" w:firstRow="1" w:lastColumn="0" w:lastRow="0" w:noHBand="0" w:noVBand="1" w:val="04A0"/>
      </w:tblPr>
      <w:tblGrid>
        <w:gridCol w:w="6480"/>
        <w:gridCol w:w="2592"/>
      </w:tblGrid>
      <w:tr>
        <w:tc>
          <w:tcPr>
            <w:tcW w:type="dxa" w:w="6480"/>
            <w:shd w:val="clear" w:color="auto" w:fill="FBF7F0"/>
            <w:tcBorders>
              <w:top w:val="nil"/>
              <w:left w:val="nil"/>
              <w:bottom w:val="nil"/>
              <w:right w:val="nil"/>
            </w:tcBorders>
          </w:tcPr>
          <w:p>
            <w:r>
              <w:rPr>
                <w:b/>
                <w:i w:val="0"/>
                <w:color w:val="556270"/>
                <w:sz w:val="20"/>
              </w:rPr>
              <w:t>Aspect</w:t>
            </w:r>
          </w:p>
        </w:tc>
        <w:tc>
          <w:tcPr>
            <w:tcW w:type="dxa" w:w="2592"/>
            <w:shd w:val="clear" w:color="auto" w:fill="FBF7F0"/>
            <w:tcBorders>
              <w:top w:val="nil"/>
              <w:left w:val="nil"/>
              <w:bottom w:val="nil"/>
              <w:right w:val="nil"/>
            </w:tcBorders>
          </w:tcPr>
          <w:p>
            <w:r>
              <w:rPr>
                <w:b/>
                <w:i w:val="0"/>
                <w:color w:val="556270"/>
                <w:sz w:val="20"/>
              </w:rPr>
              <w:t>Status</w:t>
            </w:r>
          </w:p>
        </w:tc>
      </w:tr>
      <w:tr>
        <w:tc>
          <w:tcPr>
            <w:tcW w:type="dxa" w:w="6480"/>
            <w:tcBorders>
              <w:top w:val="nil"/>
              <w:left w:val="nil"/>
              <w:bottom w:val="nil"/>
              <w:right w:val="nil"/>
            </w:tcBorders>
            <w:shd w:val="clear" w:color="auto" w:fill="FFFFFF"/>
          </w:tcPr>
          <w:p>
            <w:r>
              <w:rPr>
                <w:b w:val="0"/>
                <w:i w:val="0"/>
                <w:color w:val="1A1A1A"/>
                <w:sz w:val="22"/>
              </w:rPr>
              <w:t>Operational Workflow and Cognitive Load</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Nutritional Quality and Dietary Management</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Logistical Speed and Reliability</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Hardware and Data Accuracy</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Administrative Integration and Financial Automation</w:t>
            </w:r>
          </w:p>
        </w:tc>
        <w:tc>
          <w:tcPr>
            <w:tcW w:type="dxa" w:w="2592"/>
            <w:tcBorders>
              <w:top w:val="nil"/>
              <w:left w:val="nil"/>
              <w:bottom w:val="nil"/>
              <w:right w:val="nil"/>
            </w:tcBorders>
            <w:shd w:val="clear" w:color="auto" w:fill="FFFFFF"/>
          </w:tcPr>
          <w:p>
            <w:r>
              <w:rPr>
                <w:b/>
                <w:i w:val="0"/>
                <w:color w:val="8B9D83"/>
                <w:sz w:val="20"/>
              </w:rPr>
              <w:t>Meets</w:t>
            </w:r>
          </w:p>
        </w:tc>
      </w:tr>
      <w:tr>
        <w:tc>
          <w:tcPr>
            <w:tcW w:type="dxa" w:w="6480"/>
            <w:tcBorders>
              <w:top w:val="nil"/>
              <w:left w:val="nil"/>
              <w:bottom w:val="nil"/>
              <w:right w:val="nil"/>
            </w:tcBorders>
            <w:shd w:val="clear" w:color="auto" w:fill="FFFFFF"/>
          </w:tcPr>
          <w:p>
            <w:r>
              <w:rPr>
                <w:b w:val="0"/>
                <w:i w:val="0"/>
                <w:color w:val="1A1A1A"/>
                <w:sz w:val="22"/>
              </w:rPr>
              <w:t>Cost Parameters and Value Proposition</w:t>
            </w:r>
          </w:p>
        </w:tc>
        <w:tc>
          <w:tcPr>
            <w:tcW w:type="dxa" w:w="2592"/>
            <w:tcBorders>
              <w:top w:val="nil"/>
              <w:left w:val="nil"/>
              <w:bottom w:val="nil"/>
              <w:right w:val="nil"/>
            </w:tcBorders>
            <w:shd w:val="clear" w:color="auto" w:fill="FFFFFF"/>
          </w:tcPr>
          <w:p>
            <w:r>
              <w:rPr>
                <w:b/>
                <w:i w:val="0"/>
                <w:color w:val="8B9D83"/>
                <w:sz w:val="20"/>
              </w:rPr>
              <w:t>Meets</w:t>
            </w:r>
          </w:p>
        </w:tc>
      </w:tr>
    </w:tbl>
    <w:p>
      <w:r>
        <w:rPr>
          <w:rFonts w:ascii="Cambria" w:hAnsi="Cambria" w:cs="Cambria" w:eastAsia="Cambria"/>
          <w:b/>
          <w:i w:val="0"/>
          <w:color w:val="E07856"/>
          <w:sz w:val="30"/>
        </w:rPr>
        <w:t>Detailed Solution Scores</w:t>
      </w:r>
    </w:p>
    <w:p>
      <w:pPr>
        <w:pBdr>
          <w:bottom w:val="single" w:sz="8" w:space="1" w:color="E07856"/>
        </w:pBdr>
      </w:pPr>
    </w:p>
    <w:p>
      <w:r>
        <w:rPr>
          <w:b/>
          <w:i w:val="0"/>
          <w:color w:val="1A1A1A"/>
        </w:rPr>
        <w:t>• Operational Workflow and Cognitive Load</w:t>
      </w:r>
      <w:r>
        <w:rPr>
          <w:b/>
          <w:i w:val="0"/>
          <w:color w:val="8B9D83"/>
          <w:sz w:val="20"/>
        </w:rPr>
        <w:t xml:space="preserve">   [Meets]</w:t>
      </w:r>
    </w:p>
    <w:p>
      <w:pPr>
        <w:ind w:left="216"/>
      </w:pPr>
      <w:r>
        <w:rPr>
          <w:b/>
          <w:i w:val="0"/>
          <w:color w:val="556270"/>
          <w:sz w:val="20"/>
        </w:rPr>
        <w:t xml:space="preserve">Threshold: </w:t>
      </w:r>
      <w:r>
        <w:rPr>
          <w:b w:val="0"/>
          <w:i w:val="0"/>
          <w:color w:val="1A1A1A"/>
          <w:sz w:val="20"/>
        </w:rPr>
        <w:t>The solution must be a passive, background process that is 'set and forget', eliminating all cognitive load, manual debugging, and context switching to preserve deep focus and developer productivity.</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(29):</w:t>
      </w:r>
    </w:p>
    <w:p>
      <w:pPr>
        <w:pStyle w:val="ListBullet2"/>
        <w:ind w:left="576"/>
      </w:pPr>
      <w:r>
        <w:rPr>
          <w:b w:val="0"/>
          <w:i w:val="0"/>
          <w:color w:val="1A1A1A"/>
          <w:sz w:val="20"/>
        </w:rPr>
        <w:t>Logistics</w:t>
      </w:r>
    </w:p>
    <w:p>
      <w:pPr>
        <w:pStyle w:val="ListBullet2"/>
        <w:ind w:left="576"/>
      </w:pPr>
      <w:r>
        <w:rPr>
          <w:b w:val="0"/>
          <w:i w:val="0"/>
          <w:color w:val="1A1A1A"/>
          <w:sz w:val="20"/>
        </w:rPr>
        <w:t>Mental Overhead</w:t>
      </w:r>
    </w:p>
    <w:p>
      <w:pPr>
        <w:pStyle w:val="ListBullet2"/>
        <w:ind w:left="576"/>
      </w:pPr>
      <w:r>
        <w:rPr>
          <w:b w:val="0"/>
          <w:i w:val="0"/>
          <w:color w:val="1A1A1A"/>
          <w:sz w:val="20"/>
        </w:rPr>
        <w:t>Social Coordination</w:t>
      </w:r>
    </w:p>
    <w:p>
      <w:pPr>
        <w:pStyle w:val="ListBullet2"/>
        <w:ind w:left="576"/>
      </w:pPr>
      <w:r>
        <w:rPr>
          <w:b w:val="0"/>
          <w:i w:val="0"/>
          <w:color w:val="1A1A1A"/>
          <w:sz w:val="20"/>
        </w:rPr>
        <w:t>Presentation/Aesthetic</w:t>
      </w:r>
    </w:p>
    <w:p>
      <w:pPr>
        <w:pStyle w:val="ListBullet2"/>
        <w:ind w:left="576"/>
      </w:pPr>
      <w:r>
        <w:rPr>
          <w:b w:val="0"/>
          <w:i w:val="0"/>
          <w:color w:val="1A1A1A"/>
          <w:sz w:val="20"/>
        </w:rPr>
        <w:t>Physical Effort</w:t>
      </w:r>
    </w:p>
    <w:p>
      <w:pPr>
        <w:pStyle w:val="ListBullet2"/>
        <w:ind w:left="576"/>
      </w:pPr>
      <w:r>
        <w:rPr>
          <w:b w:val="0"/>
          <w:i w:val="0"/>
          <w:color w:val="1A1A1A"/>
          <w:sz w:val="20"/>
        </w:rPr>
        <w:t>Brand Alignment</w:t>
      </w:r>
    </w:p>
    <w:p>
      <w:pPr>
        <w:pStyle w:val="ListBullet2"/>
        <w:ind w:left="576"/>
      </w:pPr>
      <w:r>
        <w:rPr>
          <w:b w:val="0"/>
          <w:i w:val="0"/>
          <w:color w:val="1A1A1A"/>
          <w:sz w:val="20"/>
        </w:rPr>
        <w:t>Hospitality/Management</w:t>
      </w:r>
    </w:p>
    <w:p>
      <w:pPr>
        <w:pStyle w:val="ListBullet2"/>
        <w:ind w:left="576"/>
      </w:pPr>
      <w:r>
        <w:rPr>
          <w:b w:val="0"/>
          <w:i w:val="0"/>
          <w:color w:val="1A1A1A"/>
          <w:sz w:val="20"/>
        </w:rPr>
        <w:t>Solution Categorization</w:t>
      </w:r>
    </w:p>
    <w:p>
      <w:pPr>
        <w:pStyle w:val="ListBullet2"/>
        <w:ind w:left="576"/>
      </w:pPr>
      <w:r>
        <w:rPr>
          <w:b w:val="0"/>
          <w:i w:val="0"/>
          <w:color w:val="1A1A1A"/>
          <w:sz w:val="20"/>
        </w:rPr>
        <w:t>Decision-making process</w:t>
      </w:r>
    </w:p>
    <w:p>
      <w:pPr>
        <w:pStyle w:val="ListBullet2"/>
        <w:ind w:left="576"/>
      </w:pPr>
      <w:r>
        <w:rPr>
          <w:b w:val="0"/>
          <w:i w:val="0"/>
          <w:color w:val="1A1A1A"/>
          <w:sz w:val="20"/>
        </w:rPr>
        <w:t>Value over aesthetics</w:t>
      </w:r>
    </w:p>
    <w:p>
      <w:pPr>
        <w:pStyle w:val="ListBullet2"/>
        <w:ind w:left="576"/>
      </w:pPr>
      <w:r>
        <w:rPr>
          <w:b w:val="0"/>
          <w:i w:val="0"/>
          <w:color w:val="1A1A1A"/>
          <w:sz w:val="20"/>
        </w:rPr>
        <w:t>Deep focus preservation</w:t>
      </w:r>
    </w:p>
    <w:p>
      <w:pPr>
        <w:pStyle w:val="ListBullet2"/>
        <w:ind w:left="576"/>
      </w:pPr>
      <w:r>
        <w:rPr>
          <w:b w:val="0"/>
          <w:i w:val="0"/>
          <w:color w:val="1A1A1A"/>
          <w:sz w:val="20"/>
        </w:rPr>
        <w:t>Physical Friction</w:t>
      </w:r>
    </w:p>
    <w:p>
      <w:pPr>
        <w:pStyle w:val="ListBullet2"/>
        <w:ind w:left="576"/>
      </w:pPr>
      <w:r>
        <w:rPr>
          <w:b w:val="0"/>
          <w:i w:val="0"/>
          <w:color w:val="1A1A1A"/>
          <w:sz w:val="20"/>
        </w:rPr>
        <w:t>AI/Tech Perception</w:t>
      </w:r>
    </w:p>
    <w:p>
      <w:pPr>
        <w:pStyle w:val="ListBullet2"/>
        <w:ind w:left="576"/>
      </w:pPr>
      <w:r>
        <w:rPr>
          <w:b w:val="0"/>
          <w:i w:val="0"/>
          <w:color w:val="1A1A1A"/>
          <w:sz w:val="20"/>
        </w:rPr>
        <w:t>Sustainability Verification</w:t>
      </w:r>
    </w:p>
    <w:p>
      <w:pPr>
        <w:pStyle w:val="ListBullet2"/>
        <w:ind w:left="576"/>
      </w:pPr>
      <w:r>
        <w:rPr>
          <w:b w:val="0"/>
          <w:i w:val="0"/>
          <w:color w:val="1A1A1A"/>
          <w:sz w:val="20"/>
        </w:rPr>
        <w:t>Office Culture/Social Aspect</w:t>
      </w:r>
    </w:p>
    <w:p>
      <w:pPr>
        <w:pStyle w:val="ListBullet2"/>
        <w:ind w:left="576"/>
      </w:pPr>
      <w:r>
        <w:rPr>
          <w:b w:val="0"/>
          <w:i w:val="0"/>
          <w:color w:val="1A1A1A"/>
          <w:sz w:val="20"/>
        </w:rPr>
        <w:t>context switching</w:t>
      </w:r>
    </w:p>
    <w:p>
      <w:pPr>
        <w:pStyle w:val="ListBullet2"/>
        <w:ind w:left="576"/>
      </w:pPr>
      <w:r>
        <w:rPr>
          <w:b w:val="0"/>
          <w:i w:val="0"/>
          <w:color w:val="1A1A1A"/>
          <w:sz w:val="20"/>
        </w:rPr>
        <w:t>Occupancy-sync AI</w:t>
      </w:r>
    </w:p>
    <w:p>
      <w:pPr>
        <w:pStyle w:val="ListBullet2"/>
        <w:ind w:left="576"/>
      </w:pPr>
      <w:r>
        <w:rPr>
          <w:b w:val="0"/>
          <w:i w:val="0"/>
          <w:color w:val="1A1A1A"/>
          <w:sz w:val="20"/>
        </w:rPr>
        <w:t>HR dashboard</w:t>
      </w:r>
    </w:p>
    <w:p>
      <w:pPr>
        <w:pStyle w:val="ListBullet2"/>
        <w:ind w:left="576"/>
      </w:pPr>
      <w:r>
        <w:rPr>
          <w:b w:val="0"/>
          <w:i w:val="0"/>
          <w:color w:val="1A1A1A"/>
          <w:sz w:val="20"/>
        </w:rPr>
        <w:t>technical robustness</w:t>
      </w:r>
    </w:p>
    <w:p>
      <w:pPr>
        <w:pStyle w:val="ListBullet2"/>
        <w:ind w:left="576"/>
      </w:pPr>
      <w:r>
        <w:rPr>
          <w:b w:val="0"/>
          <w:i w:val="0"/>
          <w:color w:val="1A1A1A"/>
          <w:sz w:val="20"/>
        </w:rPr>
        <w:t>input control</w:t>
      </w:r>
    </w:p>
    <w:p>
      <w:pPr>
        <w:pStyle w:val="ListBullet2"/>
        <w:ind w:left="576"/>
      </w:pPr>
      <w:r>
        <w:rPr>
          <w:b w:val="0"/>
          <w:i w:val="0"/>
          <w:color w:val="1A1A1A"/>
          <w:sz w:val="20"/>
        </w:rPr>
        <w:t>hardware reliability</w:t>
      </w:r>
    </w:p>
    <w:p>
      <w:pPr>
        <w:pStyle w:val="ListBullet2"/>
        <w:ind w:left="576"/>
      </w:pPr>
      <w:r>
        <w:rPr>
          <w:b w:val="0"/>
          <w:i w:val="0"/>
          <w:color w:val="1A1A1A"/>
          <w:sz w:val="20"/>
        </w:rPr>
        <w:t>UI design</w:t>
      </w:r>
    </w:p>
    <w:p>
      <w:pPr>
        <w:pStyle w:val="ListBullet2"/>
        <w:ind w:left="576"/>
      </w:pPr>
      <w:r>
        <w:rPr>
          <w:b w:val="0"/>
          <w:i w:val="0"/>
          <w:color w:val="1A1A1A"/>
          <w:sz w:val="20"/>
        </w:rPr>
        <w:t>logistics management</w:t>
      </w:r>
    </w:p>
    <w:p>
      <w:pPr>
        <w:pStyle w:val="ListBullet2"/>
        <w:ind w:left="576"/>
      </w:pPr>
      <w:r>
        <w:rPr>
          <w:b w:val="0"/>
          <w:i w:val="0"/>
          <w:color w:val="1A1A1A"/>
          <w:sz w:val="20"/>
        </w:rPr>
        <w:t>coordination process</w:t>
      </w:r>
    </w:p>
    <w:p>
      <w:pPr>
        <w:pStyle w:val="ListBullet2"/>
        <w:ind w:left="576"/>
      </w:pPr>
      <w:r>
        <w:rPr>
          <w:b w:val="0"/>
          <w:i w:val="0"/>
          <w:color w:val="1A1A1A"/>
          <w:sz w:val="20"/>
        </w:rPr>
        <w:t>user interface</w:t>
      </w:r>
    </w:p>
    <w:p>
      <w:pPr>
        <w:pStyle w:val="ListBullet2"/>
        <w:ind w:left="576"/>
      </w:pPr>
      <w:r>
        <w:rPr>
          <w:b w:val="0"/>
          <w:i w:val="0"/>
          <w:color w:val="1A1A1A"/>
          <w:sz w:val="20"/>
        </w:rPr>
        <w:t>integration reliability</w:t>
      </w:r>
    </w:p>
    <w:p>
      <w:pPr>
        <w:pStyle w:val="ListBullet2"/>
        <w:ind w:left="576"/>
      </w:pPr>
      <w:r>
        <w:rPr>
          <w:b w:val="0"/>
          <w:i w:val="0"/>
          <w:color w:val="1A1A1A"/>
          <w:sz w:val="20"/>
        </w:rPr>
        <w:t>onboarding experience</w:t>
      </w:r>
    </w:p>
    <w:p>
      <w:pPr>
        <w:pStyle w:val="ListBullet2"/>
        <w:ind w:left="576"/>
      </w:pPr>
      <w:r>
        <w:rPr>
          <w:b w:val="0"/>
          <w:i w:val="0"/>
          <w:color w:val="1A1A1A"/>
          <w:sz w:val="20"/>
        </w:rPr>
        <w:t>account management</w:t>
      </w:r>
    </w:p>
    <w:p>
      <w:pPr>
        <w:pStyle w:val="ListBullet2"/>
        <w:ind w:left="576"/>
      </w:pPr>
      <w:r>
        <w:rPr>
          <w:b w:val="0"/>
          <w:i w:val="0"/>
          <w:color w:val="1A1A1A"/>
          <w:sz w:val="20"/>
        </w:rPr>
        <w:t>cognitive load</w:t>
      </w:r>
    </w:p>
    <w:p>
      <w:pPr>
        <w:ind w:left="216"/>
      </w:pPr>
      <w:r>
        <w:rPr>
          <w:b/>
          <w:i w:val="0"/>
          <w:color w:val="556270"/>
          <w:sz w:val="20"/>
        </w:rPr>
        <w:t xml:space="preserve">Evidence: </w:t>
      </w:r>
      <w:r>
        <w:rPr>
          <w:b w:val="0"/>
          <w:i w:val="0"/>
          <w:color w:val="1A1A1A"/>
          <w:sz w:val="20"/>
        </w:rPr>
        <w:t>The solution is described as a 'zero-logistics model' that removes '100% of the administrative burden from HR and Office Managers' and acts as a 'passive, background process' through automated IoT restocking and occupancy-sync AI.</w:t>
      </w:r>
    </w:p>
    <w:p>
      <w:pPr>
        <w:ind w:left="216"/>
      </w:pPr>
      <w:r>
        <w:rPr>
          <w:b/>
          <w:i w:val="0"/>
          <w:color w:val="556270"/>
          <w:sz w:val="20"/>
        </w:rPr>
        <w:t>Relevant quotes from interviews:</w:t>
      </w:r>
    </w:p>
    <w:p>
      <w:pPr>
        <w:ind w:left="360"/>
      </w:pPr>
      <w:r>
        <w:rPr>
          <w:b w:val="0"/>
          <w:i/>
          <w:color w:val="556270"/>
        </w:rPr>
        <w:t>“the logistics are usually a mess when you're actually trying to get work done.”</w:t>
      </w:r>
    </w:p>
    <w:p>
      <w:pPr>
        <w:ind w:left="360"/>
      </w:pPr>
      <w:r>
        <w:rPr>
          <w:b w:val="0"/>
          <w:i/>
          <w:color w:val="556270"/>
        </w:rPr>
        <w:t>“the mental overhead of making sure the food wasn't "corporate trash" while keeping the schedule tight felt like a second job.”</w:t>
      </w:r>
    </w:p>
    <w:p>
      <w:pPr>
        <w:ind w:left="360"/>
      </w:pPr>
      <w:r>
        <w:rPr>
          <w:b w:val="0"/>
          <w:i/>
          <w:color w:val="556270"/>
        </w:rPr>
        <w:t>“It feels like a solo solution for a team event.”</w:t>
      </w:r>
    </w:p>
    <w:p>
      <w:pPr>
        <w:ind w:left="360"/>
      </w:pPr>
      <w:r>
        <w:rPr>
          <w:b w:val="0"/>
          <w:i/>
          <w:color w:val="556270"/>
        </w:rPr>
        <w:t>“you can't really host a "spread" out of a vending machine.”</w:t>
      </w:r>
    </w:p>
    <w:p>
      <w:pPr>
        <w:ind w:left="360"/>
      </w:pPr>
      <w:r>
        <w:rPr>
          <w:b w:val="0"/>
          <w:i/>
          <w:color w:val="556270"/>
        </w:rPr>
        <w:t>“I ended up hauling the bags up the stairs myself, sweating”</w:t>
      </w:r>
    </w:p>
    <w:p/>
    <w:p>
      <w:r>
        <w:rPr>
          <w:b/>
          <w:i w:val="0"/>
          <w:color w:val="1A1A1A"/>
        </w:rPr>
        <w:t>• Nutritional Quality and Dietary Management</w:t>
      </w:r>
      <w:r>
        <w:rPr>
          <w:b/>
          <w:i w:val="0"/>
          <w:color w:val="8B9D83"/>
          <w:sz w:val="20"/>
        </w:rPr>
        <w:t xml:space="preserve">   [Meets]</w:t>
      </w:r>
    </w:p>
    <w:p>
      <w:pPr>
        <w:ind w:left="216"/>
      </w:pPr>
      <w:r>
        <w:rPr>
          <w:b/>
          <w:i w:val="0"/>
          <w:color w:val="556270"/>
          <w:sz w:val="20"/>
        </w:rPr>
        <w:t xml:space="preserve">Threshold: </w:t>
      </w:r>
      <w:r>
        <w:rPr>
          <w:b w:val="0"/>
          <w:i w:val="0"/>
          <w:color w:val="1A1A1A"/>
          <w:sz w:val="20"/>
        </w:rPr>
        <w:t>Must provide high-quality fuel with precise macro-nutrient tracking (high-protein, low-carb) and automated dietary restriction management, avoiding energy crashes and industrial or high-sugar processed foods.</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(28):</w:t>
      </w:r>
    </w:p>
    <w:p>
      <w:pPr>
        <w:pStyle w:val="ListBullet2"/>
        <w:ind w:left="576"/>
      </w:pPr>
      <w:r>
        <w:rPr>
          <w:b w:val="0"/>
          <w:i w:val="0"/>
          <w:color w:val="1A1A1A"/>
          <w:sz w:val="20"/>
        </w:rPr>
        <w:t>Food Quality</w:t>
      </w:r>
    </w:p>
    <w:p>
      <w:pPr>
        <w:pStyle w:val="ListBullet2"/>
        <w:ind w:left="576"/>
      </w:pPr>
      <w:r>
        <w:rPr>
          <w:b w:val="0"/>
          <w:i w:val="0"/>
          <w:color w:val="1A1A1A"/>
          <w:sz w:val="20"/>
        </w:rPr>
        <w:t>Dietary Restrictions Management</w:t>
      </w:r>
    </w:p>
    <w:p>
      <w:pPr>
        <w:pStyle w:val="ListBullet2"/>
        <w:ind w:left="576"/>
      </w:pPr>
      <w:r>
        <w:rPr>
          <w:b w:val="0"/>
          <w:i w:val="0"/>
          <w:color w:val="1A1A1A"/>
          <w:sz w:val="20"/>
        </w:rPr>
        <w:t>Vendor Selection Criteria</w:t>
      </w:r>
    </w:p>
    <w:p>
      <w:pPr>
        <w:pStyle w:val="ListBullet2"/>
        <w:ind w:left="576"/>
      </w:pPr>
      <w:r>
        <w:rPr>
          <w:b w:val="0"/>
          <w:i w:val="0"/>
          <w:color w:val="1A1A1A"/>
          <w:sz w:val="20"/>
        </w:rPr>
        <w:t>Sustainability/Packaging</w:t>
      </w:r>
    </w:p>
    <w:p>
      <w:pPr>
        <w:pStyle w:val="ListBullet2"/>
        <w:ind w:left="576"/>
      </w:pPr>
      <w:r>
        <w:rPr>
          <w:b w:val="0"/>
          <w:i w:val="0"/>
          <w:color w:val="1A1A1A"/>
          <w:sz w:val="20"/>
        </w:rPr>
        <w:t>Ingredient quality</w:t>
      </w:r>
    </w:p>
    <w:p>
      <w:pPr>
        <w:pStyle w:val="ListBullet2"/>
        <w:ind w:left="576"/>
      </w:pPr>
      <w:r>
        <w:rPr>
          <w:b w:val="0"/>
          <w:i w:val="0"/>
          <w:color w:val="1A1A1A"/>
          <w:sz w:val="20"/>
        </w:rPr>
        <w:t>Nutritional transparency</w:t>
      </w:r>
    </w:p>
    <w:p>
      <w:pPr>
        <w:pStyle w:val="ListBullet2"/>
        <w:ind w:left="576"/>
      </w:pPr>
      <w:r>
        <w:rPr>
          <w:b w:val="0"/>
          <w:i w:val="0"/>
          <w:color w:val="1A1A1A"/>
          <w:sz w:val="20"/>
        </w:rPr>
        <w:t>Ingredient healthiness</w:t>
      </w:r>
    </w:p>
    <w:p>
      <w:pPr>
        <w:pStyle w:val="ListBullet2"/>
        <w:ind w:left="576"/>
      </w:pPr>
      <w:r>
        <w:rPr>
          <w:b w:val="0"/>
          <w:i w:val="0"/>
          <w:color w:val="1A1A1A"/>
          <w:sz w:val="20"/>
        </w:rPr>
        <w:t>Labeling detail</w:t>
      </w:r>
    </w:p>
    <w:p>
      <w:pPr>
        <w:pStyle w:val="ListBullet2"/>
        <w:ind w:left="576"/>
      </w:pPr>
      <w:r>
        <w:rPr>
          <w:b w:val="0"/>
          <w:i w:val="0"/>
          <w:color w:val="1A1A1A"/>
          <w:sz w:val="20"/>
        </w:rPr>
        <w:t>Food honesty</w:t>
      </w:r>
    </w:p>
    <w:p>
      <w:pPr>
        <w:pStyle w:val="ListBullet2"/>
        <w:ind w:left="576"/>
      </w:pPr>
      <w:r>
        <w:rPr>
          <w:b w:val="0"/>
          <w:i w:val="0"/>
          <w:color w:val="1A1A1A"/>
          <w:sz w:val="20"/>
        </w:rPr>
        <w:t>Packaging quality</w:t>
      </w:r>
    </w:p>
    <w:p>
      <w:pPr>
        <w:pStyle w:val="ListBullet2"/>
        <w:ind w:left="576"/>
      </w:pPr>
      <w:r>
        <w:rPr>
          <w:b w:val="0"/>
          <w:i w:val="0"/>
          <w:color w:val="1A1A1A"/>
          <w:sz w:val="20"/>
        </w:rPr>
        <w:t>Selection variety</w:t>
      </w:r>
    </w:p>
    <w:p>
      <w:pPr>
        <w:pStyle w:val="ListBullet2"/>
        <w:ind w:left="576"/>
      </w:pPr>
      <w:r>
        <w:rPr>
          <w:b w:val="0"/>
          <w:i w:val="0"/>
          <w:color w:val="1A1A1A"/>
          <w:sz w:val="20"/>
        </w:rPr>
        <w:t>Physical performance impact</w:t>
      </w:r>
    </w:p>
    <w:p>
      <w:pPr>
        <w:pStyle w:val="ListBullet2"/>
        <w:ind w:left="576"/>
      </w:pPr>
      <w:r>
        <w:rPr>
          <w:b w:val="0"/>
          <w:i w:val="0"/>
          <w:color w:val="1A1A1A"/>
          <w:sz w:val="20"/>
        </w:rPr>
        <w:t>Convenience/Proximity</w:t>
      </w:r>
    </w:p>
    <w:p>
      <w:pPr>
        <w:pStyle w:val="ListBullet2"/>
        <w:ind w:left="576"/>
      </w:pPr>
      <w:r>
        <w:rPr>
          <w:b w:val="0"/>
          <w:i w:val="0"/>
          <w:color w:val="1A1A1A"/>
          <w:sz w:val="20"/>
        </w:rPr>
        <w:t>Packaging Sustainability</w:t>
      </w:r>
    </w:p>
    <w:p>
      <w:pPr>
        <w:pStyle w:val="ListBullet2"/>
        <w:ind w:left="576"/>
      </w:pPr>
      <w:r>
        <w:rPr>
          <w:b w:val="0"/>
          <w:i w:val="0"/>
          <w:color w:val="1A1A1A"/>
          <w:sz w:val="20"/>
        </w:rPr>
        <w:t>Product Information Display</w:t>
      </w:r>
    </w:p>
    <w:p>
      <w:pPr>
        <w:pStyle w:val="ListBullet2"/>
        <w:ind w:left="576"/>
      </w:pPr>
      <w:r>
        <w:rPr>
          <w:b w:val="0"/>
          <w:i w:val="0"/>
          <w:color w:val="1A1A1A"/>
          <w:sz w:val="20"/>
        </w:rPr>
        <w:t>Food Waste (Inventory Management)</w:t>
      </w:r>
    </w:p>
    <w:p>
      <w:pPr>
        <w:pStyle w:val="ListBullet2"/>
        <w:ind w:left="576"/>
      </w:pPr>
      <w:r>
        <w:rPr>
          <w:b w:val="0"/>
          <w:i w:val="0"/>
          <w:color w:val="1A1A1A"/>
          <w:sz w:val="20"/>
        </w:rPr>
        <w:t>Order Accuracy/Labelling</w:t>
      </w:r>
    </w:p>
    <w:p>
      <w:pPr>
        <w:pStyle w:val="ListBullet2"/>
        <w:ind w:left="576"/>
      </w:pPr>
      <w:r>
        <w:rPr>
          <w:b w:val="0"/>
          <w:i w:val="0"/>
          <w:color w:val="1A1A1A"/>
          <w:sz w:val="20"/>
        </w:rPr>
        <w:t>Food Hygiene</w:t>
      </w:r>
    </w:p>
    <w:p>
      <w:pPr>
        <w:pStyle w:val="ListBullet2"/>
        <w:ind w:left="576"/>
      </w:pPr>
      <w:r>
        <w:rPr>
          <w:b w:val="0"/>
          <w:i w:val="0"/>
          <w:color w:val="1A1A1A"/>
          <w:sz w:val="20"/>
        </w:rPr>
        <w:t>Nutritional Value</w:t>
      </w:r>
    </w:p>
    <w:p>
      <w:pPr>
        <w:pStyle w:val="ListBullet2"/>
        <w:ind w:left="576"/>
      </w:pPr>
      <w:r>
        <w:rPr>
          <w:b w:val="0"/>
          <w:i w:val="0"/>
          <w:color w:val="1A1A1A"/>
          <w:sz w:val="20"/>
        </w:rPr>
        <w:t>Inventory Rotation/Freshness</w:t>
      </w:r>
    </w:p>
    <w:p>
      <w:pPr>
        <w:pStyle w:val="ListBullet2"/>
        <w:ind w:left="576"/>
      </w:pPr>
      <w:r>
        <w:rPr>
          <w:b w:val="0"/>
          <w:i w:val="0"/>
          <w:color w:val="1A1A1A"/>
          <w:sz w:val="20"/>
        </w:rPr>
        <w:t>allergy management</w:t>
      </w:r>
    </w:p>
    <w:p>
      <w:pPr>
        <w:pStyle w:val="ListBullet2"/>
        <w:ind w:left="576"/>
      </w:pPr>
      <w:r>
        <w:rPr>
          <w:b w:val="0"/>
          <w:i w:val="0"/>
          <w:color w:val="1A1A1A"/>
          <w:sz w:val="20"/>
        </w:rPr>
        <w:t>ESG metrics</w:t>
      </w:r>
    </w:p>
    <w:p>
      <w:pPr>
        <w:pStyle w:val="ListBullet2"/>
        <w:ind w:left="576"/>
      </w:pPr>
      <w:r>
        <w:rPr>
          <w:b w:val="0"/>
          <w:i w:val="0"/>
          <w:color w:val="1A1A1A"/>
          <w:sz w:val="20"/>
        </w:rPr>
        <w:t>dietary suitability</w:t>
      </w:r>
    </w:p>
    <w:p>
      <w:pPr>
        <w:pStyle w:val="ListBullet2"/>
        <w:ind w:left="576"/>
      </w:pPr>
      <w:r>
        <w:rPr>
          <w:b w:val="0"/>
          <w:i w:val="0"/>
          <w:color w:val="1A1A1A"/>
          <w:sz w:val="20"/>
        </w:rPr>
        <w:t>nutritional transparency</w:t>
      </w:r>
    </w:p>
    <w:p>
      <w:pPr>
        <w:pStyle w:val="ListBullet2"/>
        <w:ind w:left="576"/>
      </w:pPr>
      <w:r>
        <w:rPr>
          <w:b w:val="0"/>
          <w:i w:val="0"/>
          <w:color w:val="1A1A1A"/>
          <w:sz w:val="20"/>
        </w:rPr>
        <w:t>meal predictability</w:t>
      </w:r>
    </w:p>
    <w:p>
      <w:pPr>
        <w:pStyle w:val="ListBullet2"/>
        <w:ind w:left="576"/>
      </w:pPr>
      <w:r>
        <w:rPr>
          <w:b w:val="0"/>
          <w:i w:val="0"/>
          <w:color w:val="1A1A1A"/>
          <w:sz w:val="20"/>
        </w:rPr>
        <w:t>meal type impact</w:t>
      </w:r>
    </w:p>
    <w:p>
      <w:pPr>
        <w:pStyle w:val="ListBullet2"/>
        <w:ind w:left="576"/>
      </w:pPr>
      <w:r>
        <w:rPr>
          <w:b w:val="0"/>
          <w:i w:val="0"/>
          <w:color w:val="1A1A1A"/>
          <w:sz w:val="20"/>
        </w:rPr>
        <w:t>food temperature</w:t>
      </w:r>
    </w:p>
    <w:p>
      <w:pPr>
        <w:pStyle w:val="ListBullet2"/>
        <w:ind w:left="576"/>
      </w:pPr>
      <w:r>
        <w:rPr>
          <w:b w:val="0"/>
          <w:i w:val="0"/>
          <w:color w:val="1A1A1A"/>
          <w:sz w:val="20"/>
        </w:rPr>
        <w:t>nutritional tracking</w:t>
      </w:r>
    </w:p>
    <w:p>
      <w:pPr>
        <w:ind w:left="216"/>
      </w:pPr>
      <w:r>
        <w:rPr>
          <w:b/>
          <w:i w:val="0"/>
          <w:color w:val="556270"/>
          <w:sz w:val="20"/>
        </w:rPr>
        <w:t xml:space="preserve">Evidence: </w:t>
      </w:r>
      <w:r>
        <w:rPr>
          <w:b w:val="0"/>
          <w:i w:val="0"/>
          <w:color w:val="1A1A1A"/>
          <w:sz w:val="20"/>
        </w:rPr>
        <w:t>The design features 'chef-prepared Italian meals' and 'Dynamic Menu Rotation' catering to 'diverse dietary needs (Vegan, Keto, Gluten-free)' with an HR dashboard reporting on 'nutritional intake'.</w:t>
      </w:r>
    </w:p>
    <w:p>
      <w:pPr>
        <w:ind w:left="216"/>
      </w:pPr>
      <w:r>
        <w:rPr>
          <w:b/>
          <w:i w:val="0"/>
          <w:color w:val="556270"/>
          <w:sz w:val="20"/>
        </w:rPr>
        <w:t>Relevant quotes from interviews:</w:t>
      </w:r>
    </w:p>
    <w:p>
      <w:pPr>
        <w:ind w:left="360"/>
      </w:pPr>
      <w:r>
        <w:rPr>
          <w:b w:val="0"/>
          <w:i/>
          <w:color w:val="556270"/>
        </w:rPr>
        <w:t>“I wanted something decent—not just generic pizza”</w:t>
      </w:r>
    </w:p>
    <w:p>
      <w:pPr>
        <w:ind w:left="360"/>
      </w:pPr>
      <w:r>
        <w:rPr>
          <w:b w:val="0"/>
          <w:i/>
          <w:color w:val="556270"/>
        </w:rPr>
        <w:t>“I spent twenty minutes on Slack trying to get everyone to list their dietary restrictions, which is a nightmare”</w:t>
      </w:r>
    </w:p>
    <w:p>
      <w:pPr>
        <w:ind w:left="360"/>
      </w:pPr>
      <w:r>
        <w:rPr>
          <w:b w:val="0"/>
          <w:i/>
          <w:color w:val="556270"/>
        </w:rPr>
        <w:t>“I picked that place on Via Savona because I see their delivery crates every morning and the produce actually looks like it came from a farm, not a factory.”</w:t>
      </w:r>
    </w:p>
    <w:p>
      <w:pPr>
        <w:ind w:left="360"/>
      </w:pPr>
      <w:r>
        <w:rPr>
          <w:b w:val="0"/>
          <w:i/>
          <w:color w:val="556270"/>
        </w:rPr>
        <w:t>“I opened Deliveroo for maybe two minutes, scrolled past the usual poke and burger places, and felt a bit sick looking at all that plastic packaging.”</w:t>
      </w:r>
    </w:p>
    <w:p>
      <w:pPr>
        <w:ind w:left="360"/>
      </w:pPr>
      <w:r>
        <w:rPr>
          <w:b w:val="0"/>
          <w:i/>
          <w:color w:val="556270"/>
        </w:rPr>
        <w:t>“I refuse to eat low-quality fuel just to save time.”</w:t>
      </w:r>
    </w:p>
    <w:p/>
    <w:p>
      <w:r>
        <w:rPr>
          <w:b/>
          <w:i w:val="0"/>
          <w:color w:val="1A1A1A"/>
        </w:rPr>
        <w:t>• Logistical Speed and Reliability</w:t>
      </w:r>
      <w:r>
        <w:rPr>
          <w:b/>
          <w:i w:val="0"/>
          <w:color w:val="8B9D83"/>
          <w:sz w:val="20"/>
        </w:rPr>
        <w:t xml:space="preserve">   [Meets]</w:t>
      </w:r>
    </w:p>
    <w:p>
      <w:pPr>
        <w:ind w:left="216"/>
      </w:pPr>
      <w:r>
        <w:rPr>
          <w:b/>
          <w:i w:val="0"/>
          <w:color w:val="556270"/>
          <w:sz w:val="20"/>
        </w:rPr>
        <w:t xml:space="preserve">Threshold: </w:t>
      </w:r>
      <w:r>
        <w:rPr>
          <w:b w:val="0"/>
          <w:i w:val="0"/>
          <w:color w:val="1A1A1A"/>
          <w:sz w:val="20"/>
        </w:rPr>
        <w:t>Transactions must take less than five seconds with service speed comparable to a vending machine but meal-kit quality, ensuring punctuality and bypassing all physical building friction or manual coordination.</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(28):</w:t>
      </w:r>
    </w:p>
    <w:p>
      <w:pPr>
        <w:pStyle w:val="ListBullet2"/>
        <w:ind w:left="576"/>
      </w:pPr>
      <w:r>
        <w:rPr>
          <w:b w:val="0"/>
          <w:i w:val="0"/>
          <w:color w:val="1A1A1A"/>
          <w:sz w:val="20"/>
        </w:rPr>
        <w:t>Delivery Punctuality</w:t>
      </w:r>
    </w:p>
    <w:p>
      <w:pPr>
        <w:pStyle w:val="ListBullet2"/>
        <w:ind w:left="576"/>
      </w:pPr>
      <w:r>
        <w:rPr>
          <w:b w:val="0"/>
          <w:i w:val="0"/>
          <w:color w:val="1A1A1A"/>
          <w:sz w:val="20"/>
        </w:rPr>
        <w:t>Team Synchronization</w:t>
      </w:r>
    </w:p>
    <w:p>
      <w:pPr>
        <w:pStyle w:val="ListBullet2"/>
        <w:ind w:left="576"/>
      </w:pPr>
      <w:r>
        <w:rPr>
          <w:b w:val="0"/>
          <w:i w:val="0"/>
          <w:color w:val="1A1A1A"/>
          <w:sz w:val="20"/>
        </w:rPr>
        <w:t>Ordering UX</w:t>
      </w:r>
    </w:p>
    <w:p>
      <w:pPr>
        <w:pStyle w:val="ListBullet2"/>
        <w:ind w:left="576"/>
      </w:pPr>
      <w:r>
        <w:rPr>
          <w:b w:val="0"/>
          <w:i w:val="0"/>
          <w:color w:val="1A1A1A"/>
          <w:sz w:val="20"/>
        </w:rPr>
        <w:t>Supplier Reliability</w:t>
      </w:r>
    </w:p>
    <w:p>
      <w:pPr>
        <w:pStyle w:val="ListBullet2"/>
        <w:ind w:left="576"/>
      </w:pPr>
      <w:r>
        <w:rPr>
          <w:b w:val="0"/>
          <w:i w:val="0"/>
          <w:color w:val="1A1A1A"/>
          <w:sz w:val="20"/>
        </w:rPr>
        <w:t>Administrative Efficiency</w:t>
      </w:r>
    </w:p>
    <w:p>
      <w:pPr>
        <w:pStyle w:val="ListBullet2"/>
        <w:ind w:left="576"/>
      </w:pPr>
      <w:r>
        <w:rPr>
          <w:b w:val="0"/>
          <w:i w:val="0"/>
          <w:color w:val="1A1A1A"/>
          <w:sz w:val="20"/>
        </w:rPr>
        <w:t>Speed of service</w:t>
      </w:r>
    </w:p>
    <w:p>
      <w:pPr>
        <w:pStyle w:val="ListBullet2"/>
        <w:ind w:left="576"/>
      </w:pPr>
      <w:r>
        <w:rPr>
          <w:b w:val="0"/>
          <w:i w:val="0"/>
          <w:color w:val="1A1A1A"/>
          <w:sz w:val="20"/>
        </w:rPr>
        <w:t>User experience</w:t>
      </w:r>
    </w:p>
    <w:p>
      <w:pPr>
        <w:pStyle w:val="ListBullet2"/>
        <w:ind w:left="576"/>
      </w:pPr>
      <w:r>
        <w:rPr>
          <w:b w:val="0"/>
          <w:i w:val="0"/>
          <w:color w:val="1A1A1A"/>
          <w:sz w:val="20"/>
        </w:rPr>
        <w:t>Logistical friction</w:t>
      </w:r>
    </w:p>
    <w:p>
      <w:pPr>
        <w:pStyle w:val="ListBullet2"/>
        <w:ind w:left="576"/>
      </w:pPr>
      <w:r>
        <w:rPr>
          <w:b w:val="0"/>
          <w:i w:val="0"/>
          <w:color w:val="1A1A1A"/>
          <w:sz w:val="20"/>
        </w:rPr>
        <w:t>Location convenience</w:t>
      </w:r>
    </w:p>
    <w:p>
      <w:pPr>
        <w:pStyle w:val="ListBullet2"/>
        <w:ind w:left="576"/>
      </w:pPr>
      <w:r>
        <w:rPr>
          <w:b w:val="0"/>
          <w:i w:val="0"/>
          <w:color w:val="1A1A1A"/>
          <w:sz w:val="20"/>
        </w:rPr>
        <w:t>Stocking reliability</w:t>
      </w:r>
    </w:p>
    <w:p>
      <w:pPr>
        <w:pStyle w:val="ListBullet2"/>
        <w:ind w:left="576"/>
      </w:pPr>
      <w:r>
        <w:rPr>
          <w:b w:val="0"/>
          <w:i w:val="0"/>
          <w:color w:val="1A1A1A"/>
          <w:sz w:val="20"/>
        </w:rPr>
        <w:t>Delivery logistics</w:t>
      </w:r>
    </w:p>
    <w:p>
      <w:pPr>
        <w:pStyle w:val="ListBullet2"/>
        <w:ind w:left="576"/>
      </w:pPr>
      <w:r>
        <w:rPr>
          <w:b w:val="0"/>
          <w:i w:val="0"/>
          <w:color w:val="1A1A1A"/>
          <w:sz w:val="20"/>
        </w:rPr>
        <w:t>Delivery cost</w:t>
      </w:r>
    </w:p>
    <w:p>
      <w:pPr>
        <w:pStyle w:val="ListBullet2"/>
        <w:ind w:left="576"/>
      </w:pPr>
      <w:r>
        <w:rPr>
          <w:b w:val="0"/>
          <w:i w:val="0"/>
          <w:color w:val="1A1A1A"/>
          <w:sz w:val="20"/>
        </w:rPr>
        <w:t>Time Efficiency</w:t>
      </w:r>
    </w:p>
    <w:p>
      <w:pPr>
        <w:pStyle w:val="ListBullet2"/>
        <w:ind w:left="576"/>
      </w:pPr>
      <w:r>
        <w:rPr>
          <w:b w:val="0"/>
          <w:i w:val="0"/>
          <w:color w:val="1A1A1A"/>
          <w:sz w:val="20"/>
        </w:rPr>
        <w:t>Delivery Reliability</w:t>
      </w:r>
    </w:p>
    <w:p>
      <w:pPr>
        <w:pStyle w:val="ListBullet2"/>
        <w:ind w:left="576"/>
      </w:pPr>
      <w:r>
        <w:rPr>
          <w:b w:val="0"/>
          <w:i w:val="0"/>
          <w:color w:val="1A1A1A"/>
          <w:sz w:val="20"/>
        </w:rPr>
        <w:t>Transaction Speed</w:t>
      </w:r>
    </w:p>
    <w:p>
      <w:pPr>
        <w:pStyle w:val="ListBullet2"/>
        <w:ind w:left="576"/>
      </w:pPr>
      <w:r>
        <w:rPr>
          <w:b w:val="0"/>
          <w:i w:val="0"/>
          <w:color w:val="1A1A1A"/>
          <w:sz w:val="20"/>
        </w:rPr>
        <w:t>Cost Efficiency</w:t>
      </w:r>
    </w:p>
    <w:p>
      <w:pPr>
        <w:pStyle w:val="ListBullet2"/>
        <w:ind w:left="576"/>
      </w:pPr>
      <w:r>
        <w:rPr>
          <w:b w:val="0"/>
          <w:i w:val="0"/>
          <w:color w:val="1A1A1A"/>
          <w:sz w:val="20"/>
        </w:rPr>
        <w:t>stocking reliability</w:t>
      </w:r>
    </w:p>
    <w:p>
      <w:pPr>
        <w:pStyle w:val="ListBullet2"/>
        <w:ind w:left="576"/>
      </w:pPr>
      <w:r>
        <w:rPr>
          <w:b w:val="0"/>
          <w:i w:val="0"/>
          <w:color w:val="1A1A1A"/>
          <w:sz w:val="20"/>
        </w:rPr>
        <w:t>procurement process</w:t>
      </w:r>
    </w:p>
    <w:p>
      <w:pPr>
        <w:pStyle w:val="ListBullet2"/>
        <w:ind w:left="576"/>
      </w:pPr>
      <w:r>
        <w:rPr>
          <w:b w:val="0"/>
          <w:i w:val="0"/>
          <w:color w:val="1A1A1A"/>
          <w:sz w:val="20"/>
        </w:rPr>
        <w:t>delivery logistics</w:t>
      </w:r>
    </w:p>
    <w:p>
      <w:pPr>
        <w:pStyle w:val="ListBullet2"/>
        <w:ind w:left="576"/>
      </w:pPr>
      <w:r>
        <w:rPr>
          <w:b w:val="0"/>
          <w:i w:val="0"/>
          <w:color w:val="1A1A1A"/>
          <w:sz w:val="20"/>
        </w:rPr>
        <w:t>delivery speed</w:t>
      </w:r>
    </w:p>
    <w:p>
      <w:pPr>
        <w:pStyle w:val="ListBullet2"/>
        <w:ind w:left="576"/>
      </w:pPr>
      <w:r>
        <w:rPr>
          <w:b w:val="0"/>
          <w:i w:val="0"/>
          <w:color w:val="1A1A1A"/>
          <w:sz w:val="20"/>
        </w:rPr>
        <w:t>workflow efficiency</w:t>
      </w:r>
    </w:p>
    <w:p>
      <w:pPr>
        <w:pStyle w:val="ListBullet2"/>
        <w:ind w:left="576"/>
      </w:pPr>
      <w:r>
        <w:rPr>
          <w:b w:val="0"/>
          <w:i w:val="0"/>
          <w:color w:val="1A1A1A"/>
          <w:sz w:val="20"/>
        </w:rPr>
        <w:t>delivery timing</w:t>
      </w:r>
    </w:p>
    <w:p>
      <w:pPr>
        <w:pStyle w:val="ListBullet2"/>
        <w:ind w:left="576"/>
      </w:pPr>
      <w:r>
        <w:rPr>
          <w:b w:val="0"/>
          <w:i w:val="0"/>
          <w:color w:val="1A1A1A"/>
          <w:sz w:val="20"/>
        </w:rPr>
        <w:t>speed of access</w:t>
      </w:r>
    </w:p>
    <w:p>
      <w:pPr>
        <w:pStyle w:val="ListBullet2"/>
        <w:ind w:left="576"/>
      </w:pPr>
      <w:r>
        <w:rPr>
          <w:b w:val="0"/>
          <w:i w:val="0"/>
          <w:color w:val="1A1A1A"/>
          <w:sz w:val="20"/>
        </w:rPr>
        <w:t>app performance</w:t>
      </w:r>
    </w:p>
    <w:p>
      <w:pPr>
        <w:pStyle w:val="ListBullet2"/>
        <w:ind w:left="576"/>
      </w:pPr>
      <w:r>
        <w:rPr>
          <w:b w:val="0"/>
          <w:i w:val="0"/>
          <w:color w:val="1A1A1A"/>
          <w:sz w:val="20"/>
        </w:rPr>
        <w:t>service efficiency</w:t>
      </w:r>
    </w:p>
    <w:p>
      <w:pPr>
        <w:pStyle w:val="ListBullet2"/>
        <w:ind w:left="576"/>
      </w:pPr>
      <w:r>
        <w:rPr>
          <w:b w:val="0"/>
          <w:i w:val="0"/>
          <w:color w:val="1A1A1A"/>
          <w:sz w:val="20"/>
        </w:rPr>
        <w:t>transaction speed</w:t>
      </w:r>
    </w:p>
    <w:p>
      <w:pPr>
        <w:pStyle w:val="ListBullet2"/>
        <w:ind w:left="576"/>
      </w:pPr>
      <w:r>
        <w:rPr>
          <w:b w:val="0"/>
          <w:i w:val="0"/>
          <w:color w:val="1A1A1A"/>
          <w:sz w:val="20"/>
        </w:rPr>
        <w:t>ordering deadlines</w:t>
      </w:r>
    </w:p>
    <w:p>
      <w:pPr>
        <w:pStyle w:val="ListBullet2"/>
        <w:ind w:left="576"/>
      </w:pPr>
      <w:r>
        <w:rPr>
          <w:b w:val="0"/>
          <w:i w:val="0"/>
          <w:color w:val="1A1A1A"/>
          <w:sz w:val="20"/>
        </w:rPr>
        <w:t>technical stability</w:t>
      </w:r>
    </w:p>
    <w:p>
      <w:pPr>
        <w:ind w:left="216"/>
      </w:pPr>
      <w:r>
        <w:rPr>
          <w:b/>
          <w:i w:val="0"/>
          <w:color w:val="556270"/>
          <w:sz w:val="20"/>
        </w:rPr>
        <w:t xml:space="preserve">Evidence: </w:t>
      </w:r>
      <w:r>
        <w:rPr>
          <w:b w:val="0"/>
          <w:i w:val="0"/>
          <w:color w:val="1A1A1A"/>
          <w:sz w:val="20"/>
        </w:rPr>
        <w:t>The specification explicitly targets a 'Transaction Speed - &lt; 5 seconds' and a 'grab-and-go experience' with '99.9% uptime for the mobile unlock feature' and local cache for offline support.</w:t>
      </w:r>
    </w:p>
    <w:p>
      <w:pPr>
        <w:ind w:left="216"/>
      </w:pPr>
      <w:r>
        <w:rPr>
          <w:b/>
          <w:i w:val="0"/>
          <w:color w:val="556270"/>
          <w:sz w:val="20"/>
        </w:rPr>
        <w:t>Relevant quotes from interviews:</w:t>
      </w:r>
    </w:p>
    <w:p>
      <w:pPr>
        <w:ind w:left="360"/>
      </w:pPr>
      <w:r>
        <w:rPr>
          <w:b w:val="0"/>
          <w:i/>
          <w:color w:val="556270"/>
        </w:rPr>
        <w:t>“The food arrived fifteen minutes late because the delivery guy couldn't find the entrance”</w:t>
      </w:r>
    </w:p>
    <w:p>
      <w:pPr>
        <w:ind w:left="360"/>
      </w:pPr>
      <w:r>
        <w:rPr>
          <w:b w:val="0"/>
          <w:i/>
          <w:color w:val="556270"/>
        </w:rPr>
        <w:t>“If my team has to queue up at a fridge one by one to scan badges and wait for the weight sensor to register their choice, the "learn" part is already delayed.”</w:t>
      </w:r>
    </w:p>
    <w:p>
      <w:pPr>
        <w:ind w:left="360"/>
      </w:pPr>
      <w:r>
        <w:rPr>
          <w:b w:val="0"/>
          <w:i/>
          <w:color w:val="556270"/>
        </w:rPr>
        <w:t>“I went to the vendor's website—which was a total UX disaster—and manually clicked through twenty different items.”</w:t>
      </w:r>
    </w:p>
    <w:p>
      <w:pPr>
        <w:ind w:left="360"/>
      </w:pPr>
      <w:r>
        <w:rPr>
          <w:b w:val="0"/>
          <w:i/>
          <w:color w:val="556270"/>
        </w:rPr>
        <w:t>“I chose this vendor because they don't wrap every single apple in plastic and they actually deliver to the correct floor without me having to go downstairs.”</w:t>
      </w:r>
    </w:p>
    <w:p>
      <w:pPr>
        <w:ind w:left="360"/>
      </w:pPr>
      <w:r>
        <w:rPr>
          <w:b w:val="0"/>
          <w:i/>
          <w:color w:val="556270"/>
        </w:rPr>
        <w:t>“I did it in five minutes between two design reviews.”</w:t>
      </w:r>
    </w:p>
    <w:p/>
    <w:p>
      <w:r>
        <w:rPr>
          <w:b/>
          <w:i w:val="0"/>
          <w:color w:val="1A1A1A"/>
        </w:rPr>
        <w:t>• Hardware and Data Accuracy</w:t>
      </w:r>
      <w:r>
        <w:rPr>
          <w:b/>
          <w:i w:val="0"/>
          <w:color w:val="8B9D83"/>
          <w:sz w:val="20"/>
        </w:rPr>
        <w:t xml:space="preserve">   [Meets]</w:t>
      </w:r>
    </w:p>
    <w:p>
      <w:pPr>
        <w:ind w:left="216"/>
      </w:pPr>
      <w:r>
        <w:rPr>
          <w:b/>
          <w:i w:val="0"/>
          <w:color w:val="556270"/>
          <w:sz w:val="20"/>
        </w:rPr>
        <w:t xml:space="preserve">Threshold: </w:t>
      </w:r>
      <w:r>
        <w:rPr>
          <w:b w:val="0"/>
          <w:i w:val="0"/>
          <w:color w:val="1A1A1A"/>
          <w:sz w:val="20"/>
        </w:rPr>
        <w:t>Forecasting and sensing hardware must be accurate enough to handle irregular work patterns without miscalculating inventory or charging users for merely checking labels.</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(6):</w:t>
      </w:r>
    </w:p>
    <w:p>
      <w:pPr>
        <w:pStyle w:val="ListBullet2"/>
        <w:ind w:left="576"/>
      </w:pPr>
      <w:r>
        <w:rPr>
          <w:b w:val="0"/>
          <w:i w:val="0"/>
          <w:color w:val="1A1A1A"/>
          <w:sz w:val="20"/>
        </w:rPr>
        <w:t>Inventory Forecasting</w:t>
      </w:r>
    </w:p>
    <w:p>
      <w:pPr>
        <w:pStyle w:val="ListBullet2"/>
        <w:ind w:left="576"/>
      </w:pPr>
      <w:r>
        <w:rPr>
          <w:b w:val="0"/>
          <w:i w:val="0"/>
          <w:color w:val="1A1A1A"/>
          <w:sz w:val="20"/>
        </w:rPr>
        <w:t>weight sensors</w:t>
      </w:r>
    </w:p>
    <w:p>
      <w:pPr>
        <w:pStyle w:val="ListBullet2"/>
        <w:ind w:left="576"/>
      </w:pPr>
      <w:r>
        <w:rPr>
          <w:b w:val="0"/>
          <w:i w:val="0"/>
          <w:color w:val="1A1A1A"/>
          <w:sz w:val="20"/>
        </w:rPr>
        <w:t>AI occupancy sensors</w:t>
      </w:r>
    </w:p>
    <w:p>
      <w:pPr>
        <w:pStyle w:val="ListBullet2"/>
        <w:ind w:left="576"/>
      </w:pPr>
      <w:r>
        <w:rPr>
          <w:b w:val="0"/>
          <w:i w:val="0"/>
          <w:color w:val="1A1A1A"/>
          <w:sz w:val="20"/>
        </w:rPr>
        <w:t>weight sensor accuracy</w:t>
      </w:r>
    </w:p>
    <w:p>
      <w:pPr>
        <w:pStyle w:val="ListBullet2"/>
        <w:ind w:left="576"/>
      </w:pPr>
      <w:r>
        <w:rPr>
          <w:b w:val="0"/>
          <w:i w:val="0"/>
          <w:color w:val="1A1A1A"/>
          <w:sz w:val="20"/>
        </w:rPr>
        <w:t>asset tracking reliability</w:t>
      </w:r>
    </w:p>
    <w:p>
      <w:pPr>
        <w:pStyle w:val="ListBullet2"/>
        <w:ind w:left="576"/>
      </w:pPr>
      <w:r>
        <w:rPr>
          <w:b w:val="0"/>
          <w:i w:val="0"/>
          <w:color w:val="1A1A1A"/>
          <w:sz w:val="20"/>
        </w:rPr>
        <w:t>occupancy AI forecasting</w:t>
      </w:r>
    </w:p>
    <w:p>
      <w:pPr>
        <w:ind w:left="216"/>
      </w:pPr>
      <w:r>
        <w:rPr>
          <w:b/>
          <w:i w:val="0"/>
          <w:color w:val="556270"/>
          <w:sz w:val="20"/>
        </w:rPr>
        <w:t xml:space="preserve">Evidence: </w:t>
      </w:r>
      <w:r>
        <w:rPr>
          <w:b w:val="0"/>
          <w:i w:val="0"/>
          <w:color w:val="1A1A1A"/>
          <w:sz w:val="20"/>
        </w:rPr>
        <w:t>The design specifies 'Weight-sensing shelves for automatic transaction detection' with a performance metric of 'Inventory Accuracy - 99.5%' and an 'Occupancy-Sync AI' for inventory forecasting.</w:t>
      </w:r>
    </w:p>
    <w:p>
      <w:pPr>
        <w:ind w:left="216"/>
      </w:pPr>
      <w:r>
        <w:rPr>
          <w:b/>
          <w:i w:val="0"/>
          <w:color w:val="556270"/>
          <w:sz w:val="20"/>
        </w:rPr>
        <w:t>Relevant quotes from interviews:</w:t>
      </w:r>
    </w:p>
    <w:p>
      <w:pPr>
        <w:ind w:left="360"/>
      </w:pPr>
      <w:r>
        <w:rPr>
          <w:b w:val="0"/>
          <w:i/>
          <w:color w:val="556270"/>
        </w:rPr>
        <w:t>“it ended up being a graveyard for expensive kombucha because the system couldn't actually predict that everyone wanted the same three items on the same day.”</w:t>
      </w:r>
    </w:p>
    <w:p>
      <w:pPr>
        <w:ind w:left="360"/>
      </w:pPr>
      <w:r>
        <w:rPr>
          <w:b w:val="0"/>
          <w:i/>
          <w:color w:val="556270"/>
        </w:rPr>
        <w:t>“weight sensors are finicky—I’ve seen hotel minibars charge me just for picking up a bottle to read the label.”</w:t>
      </w:r>
    </w:p>
    <w:p>
      <w:pPr>
        <w:ind w:left="360"/>
      </w:pPr>
      <w:r>
        <w:rPr>
          <w:b w:val="0"/>
          <w:i/>
          <w:color w:val="556270"/>
        </w:rPr>
        <w:t>“The "AI" was supposed to learn our patterns, but it just ended up leaving us in the dark during a late-night release because it didn't "see" enough movement in the QA lab.”</w:t>
      </w:r>
    </w:p>
    <w:p>
      <w:pPr>
        <w:ind w:left="360"/>
      </w:pPr>
      <w:r>
        <w:rPr>
          <w:b w:val="0"/>
          <w:i/>
          <w:color w:val="556270"/>
        </w:rPr>
        <w:t>“If the weight sensor miscalculates what I took, I’m the one who has to deal with the digital receipt being wrong, which is exactly the kind of data integrity issue I spend my day fixing”</w:t>
      </w:r>
    </w:p>
    <w:p>
      <w:pPr>
        <w:ind w:left="360"/>
      </w:pPr>
      <w:r>
        <w:rPr>
          <w:b w:val="0"/>
          <w:i/>
          <w:color w:val="556270"/>
        </w:rPr>
        <w:t>“The "plug-and-play" gateway was flaky... and the database sync lagged so much that the dashboard was never accurate.”</w:t>
      </w:r>
    </w:p>
    <w:p/>
    <w:p>
      <w:r>
        <w:rPr>
          <w:b/>
          <w:i w:val="0"/>
          <w:color w:val="1A1A1A"/>
        </w:rPr>
        <w:t>• Administrative Integration and Financial Automation</w:t>
      </w:r>
      <w:r>
        <w:rPr>
          <w:b/>
          <w:i w:val="0"/>
          <w:color w:val="8B9D83"/>
          <w:sz w:val="20"/>
        </w:rPr>
        <w:t xml:space="preserve">   [Meets]</w:t>
      </w:r>
    </w:p>
    <w:p>
      <w:pPr>
        <w:ind w:left="216"/>
      </w:pPr>
      <w:r>
        <w:rPr>
          <w:b/>
          <w:i w:val="0"/>
          <w:color w:val="556270"/>
          <w:sz w:val="20"/>
        </w:rPr>
        <w:t xml:space="preserve">Threshold: </w:t>
      </w:r>
      <w:r>
        <w:rPr>
          <w:b w:val="0"/>
          <w:i w:val="0"/>
          <w:color w:val="1A1A1A"/>
          <w:sz w:val="20"/>
        </w:rPr>
        <w:t>Must feature a robust API for seamless accounting and expense platform integration, supporting digital invoicing, NFC/wallet payments, and local tax-efficient payment methods like meal vouchers to remove the manager from the loop.</w:t>
      </w:r>
    </w:p>
    <w:p>
      <w:pPr>
        <w:ind w:left="216"/>
      </w:pPr>
      <w:r>
        <w:rPr>
          <w:b/>
          <w:i w:val="0"/>
          <w:color w:val="556270"/>
          <w:sz w:val="20"/>
        </w:rPr>
        <w:t xml:space="preserve">Confidence: </w:t>
      </w:r>
      <w:r>
        <w:rPr>
          <w:b w:val="0"/>
          <w:i w:val="0"/>
          <w:color w:val="8B9D83"/>
          <w:sz w:val="20"/>
        </w:rPr>
        <w:t>HIGH</w:t>
      </w:r>
    </w:p>
    <w:p>
      <w:pPr>
        <w:ind w:left="216"/>
      </w:pPr>
      <w:r>
        <w:rPr>
          <w:b/>
          <w:i w:val="0"/>
          <w:color w:val="556270"/>
          <w:sz w:val="20"/>
        </w:rPr>
        <w:t>Original aspects (19):</w:t>
      </w:r>
    </w:p>
    <w:p>
      <w:pPr>
        <w:pStyle w:val="ListBullet2"/>
        <w:ind w:left="576"/>
      </w:pPr>
      <w:r>
        <w:rPr>
          <w:b w:val="0"/>
          <w:i w:val="0"/>
          <w:color w:val="1A1A1A"/>
          <w:sz w:val="20"/>
        </w:rPr>
        <w:t>Billing Automation</w:t>
      </w:r>
    </w:p>
    <w:p>
      <w:pPr>
        <w:pStyle w:val="ListBullet2"/>
        <w:ind w:left="576"/>
      </w:pPr>
      <w:r>
        <w:rPr>
          <w:b w:val="0"/>
          <w:i w:val="0"/>
          <w:color w:val="1A1A1A"/>
          <w:sz w:val="20"/>
        </w:rPr>
        <w:t>Administrative overhead</w:t>
      </w:r>
    </w:p>
    <w:p>
      <w:pPr>
        <w:pStyle w:val="ListBullet2"/>
        <w:ind w:left="576"/>
      </w:pPr>
      <w:r>
        <w:rPr>
          <w:b w:val="0"/>
          <w:i w:val="0"/>
          <w:color w:val="1A1A1A"/>
          <w:sz w:val="20"/>
        </w:rPr>
        <w:t>Return on Investment (ROI)</w:t>
      </w:r>
    </w:p>
    <w:p>
      <w:pPr>
        <w:pStyle w:val="ListBullet2"/>
        <w:ind w:left="576"/>
      </w:pPr>
      <w:r>
        <w:rPr>
          <w:b w:val="0"/>
          <w:i w:val="0"/>
          <w:color w:val="1A1A1A"/>
          <w:sz w:val="20"/>
        </w:rPr>
        <w:t>Administrative Automation</w:t>
      </w:r>
    </w:p>
    <w:p>
      <w:pPr>
        <w:pStyle w:val="ListBullet2"/>
        <w:ind w:left="576"/>
      </w:pPr>
      <w:r>
        <w:rPr>
          <w:b w:val="0"/>
          <w:i w:val="0"/>
          <w:color w:val="1A1A1A"/>
          <w:sz w:val="20"/>
        </w:rPr>
        <w:t>Meal Vouchers Integration</w:t>
      </w:r>
    </w:p>
    <w:p>
      <w:pPr>
        <w:pStyle w:val="ListBullet2"/>
        <w:ind w:left="576"/>
      </w:pPr>
      <w:r>
        <w:rPr>
          <w:b w:val="0"/>
          <w:i w:val="0"/>
          <w:color w:val="1A1A1A"/>
          <w:sz w:val="20"/>
        </w:rPr>
        <w:t>Billing Structure</w:t>
      </w:r>
    </w:p>
    <w:p>
      <w:pPr>
        <w:pStyle w:val="ListBullet2"/>
        <w:ind w:left="576"/>
      </w:pPr>
      <w:r>
        <w:rPr>
          <w:b w:val="0"/>
          <w:i w:val="0"/>
          <w:color w:val="1A1A1A"/>
          <w:sz w:val="20"/>
        </w:rPr>
        <w:t>payment gateway</w:t>
      </w:r>
    </w:p>
    <w:p>
      <w:pPr>
        <w:pStyle w:val="ListBullet2"/>
        <w:ind w:left="576"/>
      </w:pPr>
      <w:r>
        <w:rPr>
          <w:b w:val="0"/>
          <w:i w:val="0"/>
          <w:color w:val="1A1A1A"/>
          <w:sz w:val="20"/>
        </w:rPr>
        <w:t>administrative overhead</w:t>
      </w:r>
    </w:p>
    <w:p>
      <w:pPr>
        <w:pStyle w:val="ListBullet2"/>
        <w:ind w:left="576"/>
      </w:pPr>
      <w:r>
        <w:rPr>
          <w:b w:val="0"/>
          <w:i w:val="0"/>
          <w:color w:val="1A1A1A"/>
          <w:sz w:val="20"/>
        </w:rPr>
        <w:t>onboarding process</w:t>
      </w:r>
    </w:p>
    <w:p>
      <w:pPr>
        <w:pStyle w:val="ListBullet2"/>
        <w:ind w:left="576"/>
      </w:pPr>
      <w:r>
        <w:rPr>
          <w:b w:val="0"/>
          <w:i w:val="0"/>
          <w:color w:val="1A1A1A"/>
          <w:sz w:val="20"/>
        </w:rPr>
        <w:t>vendor management</w:t>
      </w:r>
    </w:p>
    <w:p>
      <w:pPr>
        <w:pStyle w:val="ListBullet2"/>
        <w:ind w:left="576"/>
      </w:pPr>
      <w:r>
        <w:rPr>
          <w:b w:val="0"/>
          <w:i w:val="0"/>
          <w:color w:val="1A1A1A"/>
          <w:sz w:val="20"/>
        </w:rPr>
        <w:t>ecosystem lock-in</w:t>
      </w:r>
    </w:p>
    <w:p>
      <w:pPr>
        <w:pStyle w:val="ListBullet2"/>
        <w:ind w:left="576"/>
      </w:pPr>
      <w:r>
        <w:rPr>
          <w:b w:val="0"/>
          <w:i w:val="0"/>
          <w:color w:val="1A1A1A"/>
          <w:sz w:val="20"/>
        </w:rPr>
        <w:t>administrative burden</w:t>
      </w:r>
    </w:p>
    <w:p>
      <w:pPr>
        <w:pStyle w:val="ListBullet2"/>
        <w:ind w:left="576"/>
      </w:pPr>
      <w:r>
        <w:rPr>
          <w:b w:val="0"/>
          <w:i w:val="0"/>
          <w:color w:val="1A1A1A"/>
          <w:sz w:val="20"/>
        </w:rPr>
        <w:t>expense platform integration</w:t>
      </w:r>
    </w:p>
    <w:p>
      <w:pPr>
        <w:pStyle w:val="ListBullet2"/>
        <w:ind w:left="576"/>
      </w:pPr>
      <w:r>
        <w:rPr>
          <w:b w:val="0"/>
          <w:i w:val="0"/>
          <w:color w:val="1A1A1A"/>
          <w:sz w:val="20"/>
        </w:rPr>
        <w:t>API availability</w:t>
      </w:r>
    </w:p>
    <w:p>
      <w:pPr>
        <w:pStyle w:val="ListBullet2"/>
        <w:ind w:left="576"/>
      </w:pPr>
      <w:r>
        <w:rPr>
          <w:b w:val="0"/>
          <w:i w:val="0"/>
          <w:color w:val="1A1A1A"/>
          <w:sz w:val="20"/>
        </w:rPr>
        <w:t>billing automation</w:t>
      </w:r>
    </w:p>
    <w:p>
      <w:pPr>
        <w:pStyle w:val="ListBullet2"/>
        <w:ind w:left="576"/>
      </w:pPr>
      <w:r>
        <w:rPr>
          <w:b w:val="0"/>
          <w:i w:val="0"/>
          <w:color w:val="1A1A1A"/>
          <w:sz w:val="20"/>
        </w:rPr>
        <w:t>asset tracking (RFID)</w:t>
      </w:r>
    </w:p>
    <w:p>
      <w:pPr>
        <w:pStyle w:val="ListBullet2"/>
        <w:ind w:left="576"/>
      </w:pPr>
      <w:r>
        <w:rPr>
          <w:b w:val="0"/>
          <w:i w:val="0"/>
          <w:color w:val="1A1A1A"/>
          <w:sz w:val="20"/>
        </w:rPr>
        <w:t>data export/integration</w:t>
      </w:r>
    </w:p>
    <w:p>
      <w:pPr>
        <w:pStyle w:val="ListBullet2"/>
        <w:ind w:left="576"/>
      </w:pPr>
      <w:r>
        <w:rPr>
          <w:b w:val="0"/>
          <w:i w:val="0"/>
          <w:color w:val="1A1A1A"/>
          <w:sz w:val="20"/>
        </w:rPr>
        <w:t>payment method</w:t>
      </w:r>
    </w:p>
    <w:p>
      <w:pPr>
        <w:pStyle w:val="ListBullet2"/>
        <w:ind w:left="576"/>
      </w:pPr>
      <w:r>
        <w:rPr>
          <w:b w:val="0"/>
          <w:i w:val="0"/>
          <w:color w:val="1A1A1A"/>
          <w:sz w:val="20"/>
        </w:rPr>
        <w:t>billing frequency</w:t>
      </w:r>
    </w:p>
    <w:p>
      <w:pPr>
        <w:ind w:left="216"/>
      </w:pPr>
      <w:r>
        <w:rPr>
          <w:b/>
          <w:i w:val="0"/>
          <w:color w:val="556270"/>
          <w:sz w:val="20"/>
        </w:rPr>
        <w:t xml:space="preserve">Evidence: </w:t>
      </w:r>
      <w:r>
        <w:rPr>
          <w:b w:val="0"/>
          <w:i w:val="0"/>
          <w:color w:val="1A1A1A"/>
          <w:sz w:val="20"/>
        </w:rPr>
        <w:t>The solution includes 'Direct API integration with HR software', 'automated billing', and a 'Multi-Payment Gateway' supporting 'company badges, credit cards, and major Italian meal vouchers (Edenred, Sodexo)'.</w:t>
      </w:r>
    </w:p>
    <w:p>
      <w:pPr>
        <w:ind w:left="216"/>
      </w:pPr>
      <w:r>
        <w:rPr>
          <w:b/>
          <w:i w:val="0"/>
          <w:color w:val="556270"/>
          <w:sz w:val="20"/>
        </w:rPr>
        <w:t>Relevant quotes from interviews:</w:t>
      </w:r>
    </w:p>
    <w:p>
      <w:pPr>
        <w:ind w:left="360"/>
      </w:pPr>
      <w:r>
        <w:rPr>
          <w:b w:val="0"/>
          <w:i/>
          <w:color w:val="556270"/>
        </w:rPr>
        <w:t>“I just picked the option that meant I never had to look at an invoice again. If it’s automatic, it’s off my plate.”</w:t>
      </w:r>
    </w:p>
    <w:p>
      <w:pPr>
        <w:ind w:left="360"/>
      </w:pPr>
      <w:r>
        <w:rPr>
          <w:b w:val="0"/>
          <w:i/>
          <w:color w:val="556270"/>
        </w:rPr>
        <w:t>“I had to spend another ten minutes in our internal ERP system manually tagging the digital receipt for accounting because the automated sync failed.”</w:t>
      </w:r>
    </w:p>
    <w:p>
      <w:pPr>
        <w:ind w:left="360"/>
      </w:pPr>
      <w:r>
        <w:rPr>
          <w:b w:val="0"/>
          <w:i/>
          <w:color w:val="556270"/>
        </w:rPr>
        <w:t>“it was a per-seat license that would have added nearly 600 euros a month... I told the COO it was a "no-go" because the ROI was non-existent”</w:t>
      </w:r>
    </w:p>
    <w:p>
      <w:pPr>
        <w:ind w:left="360"/>
      </w:pPr>
      <w:r>
        <w:rPr>
          <w:b w:val="0"/>
          <w:i/>
          <w:color w:val="556270"/>
        </w:rPr>
        <w:t>“The office manager had to manually check who went there, people forgot to sign the sheet”</w:t>
      </w:r>
    </w:p>
    <w:p>
      <w:pPr>
        <w:ind w:left="360"/>
      </w:pPr>
      <w:r>
        <w:rPr>
          <w:b w:val="0"/>
          <w:i/>
          <w:color w:val="556270"/>
        </w:rPr>
        <w:t>“I just use my Edenred vouchers on my phone for myself.”</w:t>
      </w:r>
    </w:p>
    <w:p/>
    <w:p>
      <w:r>
        <w:rPr>
          <w:b/>
          <w:i w:val="0"/>
          <w:color w:val="1A1A1A"/>
        </w:rPr>
        <w:t>• Cost Parameters and Value Proposition</w:t>
      </w:r>
      <w:r>
        <w:rPr>
          <w:b/>
          <w:i w:val="0"/>
          <w:color w:val="8B9D83"/>
          <w:sz w:val="20"/>
        </w:rPr>
        <w:t xml:space="preserve">   [Meets]</w:t>
      </w:r>
    </w:p>
    <w:p>
      <w:pPr>
        <w:ind w:left="216"/>
      </w:pPr>
      <w:r>
        <w:rPr>
          <w:b/>
          <w:i w:val="0"/>
          <w:color w:val="556270"/>
          <w:sz w:val="20"/>
        </w:rPr>
        <w:t xml:space="preserve">Threshold: </w:t>
      </w:r>
      <w:r>
        <w:rPr>
          <w:b w:val="0"/>
          <w:i w:val="0"/>
          <w:color w:val="1A1A1A"/>
          <w:sz w:val="20"/>
        </w:rPr>
        <w:t>Individual meals should be between 12 and 15 euros, with a hard walk-away threshold at 20 euros, and setup fees must not exceed 3,000 euros.</w:t>
      </w:r>
    </w:p>
    <w:p>
      <w:pPr>
        <w:ind w:left="216"/>
      </w:pPr>
      <w:r>
        <w:rPr>
          <w:b/>
          <w:i w:val="0"/>
          <w:color w:val="556270"/>
          <w:sz w:val="20"/>
        </w:rPr>
        <w:t xml:space="preserve">Confidence: </w:t>
      </w:r>
      <w:r>
        <w:rPr>
          <w:b w:val="0"/>
          <w:i w:val="0"/>
          <w:color w:val="D4A574"/>
          <w:sz w:val="20"/>
        </w:rPr>
        <w:t>MEDIUM</w:t>
      </w:r>
    </w:p>
    <w:p>
      <w:pPr>
        <w:ind w:left="216"/>
      </w:pPr>
      <w:r>
        <w:rPr>
          <w:b/>
          <w:i w:val="0"/>
          <w:color w:val="556270"/>
          <w:sz w:val="20"/>
        </w:rPr>
        <w:t>Original aspects (10):</w:t>
      </w:r>
    </w:p>
    <w:p>
      <w:pPr>
        <w:pStyle w:val="ListBullet2"/>
        <w:ind w:left="576"/>
      </w:pPr>
      <w:r>
        <w:rPr>
          <w:b w:val="0"/>
          <w:i w:val="0"/>
          <w:color w:val="1A1A1A"/>
          <w:sz w:val="20"/>
        </w:rPr>
        <w:t>Price Sensitivity</w:t>
      </w:r>
    </w:p>
    <w:p>
      <w:pPr>
        <w:pStyle w:val="ListBullet2"/>
        <w:ind w:left="576"/>
      </w:pPr>
      <w:r>
        <w:rPr>
          <w:b w:val="0"/>
          <w:i w:val="0"/>
          <w:color w:val="1A1A1A"/>
          <w:sz w:val="20"/>
        </w:rPr>
        <w:t>Pricing Threshold</w:t>
      </w:r>
    </w:p>
    <w:p>
      <w:pPr>
        <w:pStyle w:val="ListBullet2"/>
        <w:ind w:left="576"/>
      </w:pPr>
      <w:r>
        <w:rPr>
          <w:b w:val="0"/>
          <w:i w:val="0"/>
          <w:color w:val="1A1A1A"/>
          <w:sz w:val="20"/>
        </w:rPr>
        <w:t>cost-to-value ratio</w:t>
      </w:r>
    </w:p>
    <w:p>
      <w:pPr>
        <w:pStyle w:val="ListBullet2"/>
        <w:ind w:left="576"/>
      </w:pPr>
      <w:r>
        <w:rPr>
          <w:b w:val="0"/>
          <w:i w:val="0"/>
          <w:color w:val="1A1A1A"/>
          <w:sz w:val="20"/>
        </w:rPr>
        <w:t>hardware lease</w:t>
      </w:r>
    </w:p>
    <w:p>
      <w:pPr>
        <w:pStyle w:val="ListBullet2"/>
        <w:ind w:left="576"/>
      </w:pPr>
      <w:r>
        <w:rPr>
          <w:b w:val="0"/>
          <w:i w:val="0"/>
          <w:color w:val="1A1A1A"/>
          <w:sz w:val="20"/>
        </w:rPr>
        <w:t>pricing (setup fees)</w:t>
      </w:r>
    </w:p>
    <w:p>
      <w:pPr>
        <w:pStyle w:val="ListBullet2"/>
        <w:ind w:left="576"/>
      </w:pPr>
      <w:r>
        <w:rPr>
          <w:b w:val="0"/>
          <w:i w:val="0"/>
          <w:color w:val="1A1A1A"/>
          <w:sz w:val="20"/>
        </w:rPr>
        <w:t>pricing (per-user)</w:t>
      </w:r>
    </w:p>
    <w:p>
      <w:pPr>
        <w:pStyle w:val="ListBullet2"/>
        <w:ind w:left="576"/>
      </w:pPr>
      <w:r>
        <w:rPr>
          <w:b w:val="0"/>
          <w:i w:val="0"/>
          <w:color w:val="1A1A1A"/>
          <w:sz w:val="20"/>
        </w:rPr>
        <w:t>per-person food cost</w:t>
      </w:r>
    </w:p>
    <w:p>
      <w:pPr>
        <w:pStyle w:val="ListBullet2"/>
        <w:ind w:left="576"/>
      </w:pPr>
      <w:r>
        <w:rPr>
          <w:b w:val="0"/>
          <w:i w:val="0"/>
          <w:color w:val="1A1A1A"/>
          <w:sz w:val="20"/>
        </w:rPr>
        <w:t>hardware setup fees</w:t>
      </w:r>
    </w:p>
    <w:p>
      <w:pPr>
        <w:pStyle w:val="ListBullet2"/>
        <w:ind w:left="576"/>
      </w:pPr>
      <w:r>
        <w:rPr>
          <w:b w:val="0"/>
          <w:i w:val="0"/>
          <w:color w:val="1A1A1A"/>
          <w:sz w:val="20"/>
        </w:rPr>
        <w:t>pricing (normal range)</w:t>
      </w:r>
    </w:p>
    <w:p>
      <w:pPr>
        <w:pStyle w:val="ListBullet2"/>
        <w:ind w:left="576"/>
      </w:pPr>
      <w:r>
        <w:rPr>
          <w:b w:val="0"/>
          <w:i w:val="0"/>
          <w:color w:val="1A1A1A"/>
          <w:sz w:val="20"/>
        </w:rPr>
        <w:t>pricing (upper limit)</w:t>
      </w:r>
    </w:p>
    <w:p>
      <w:pPr>
        <w:ind w:left="216"/>
      </w:pPr>
      <w:r>
        <w:rPr>
          <w:b/>
          <w:i w:val="0"/>
          <w:color w:val="556270"/>
          <w:sz w:val="20"/>
        </w:rPr>
        <w:t xml:space="preserve">Evidence: </w:t>
      </w:r>
      <w:r>
        <w:rPr>
          <w:b w:val="0"/>
          <w:i w:val="0"/>
          <w:color w:val="1A1A1A"/>
          <w:sz w:val="20"/>
        </w:rPr>
        <w:t>While specific pricing for 'SmartBite Milan' as a single entity is not publicly listed in a single document, the core technology and business model it is based on (SmartBite's corporate catering platform and IoT smart fridge technology) align with the thresholds. SmartBite's existing corporate catering services (Smart-Canteen) offer meals at restaurant prices without markups, which in the Italian market typically range from €10 to €18 for chef-prepared or premium boxed meals, fitting the €12-€15 target. Furthermore, technical specifications for the underlying IoT hardware (e.g., Byte Technology and Redyref smart fridges) show that while hardware purchase costs can be higher ($5,500+), leasing and 'no-cost' placement models for corporate clients are standard in the industry, often involving setup fees well within the €3,000 limit to facilitate adoption. The solution's integration with Italian meal vouchers (Edenred, Sodexo) further supports the value proposition by utilizing existing employee benefits to cover meal costs.</w:t>
      </w:r>
    </w:p>
    <w:p>
      <w:pPr>
        <w:ind w:left="216"/>
      </w:pPr>
      <w:r>
        <w:rPr>
          <w:b/>
          <w:i w:val="0"/>
          <w:color w:val="556270"/>
          <w:sz w:val="20"/>
        </w:rPr>
        <w:t>Relevant quotes from interviews:</w:t>
      </w:r>
    </w:p>
    <w:p>
      <w:pPr>
        <w:ind w:left="360"/>
      </w:pPr>
      <w:r>
        <w:rPr>
          <w:b w:val="0"/>
          <w:i/>
          <w:color w:val="556270"/>
        </w:rPr>
        <w:t>“Tripling that cost for "premium" branding on a bag of nuts is just burning money for the sake of it.”</w:t>
      </w:r>
    </w:p>
    <w:p>
      <w:pPr>
        <w:ind w:left="360"/>
      </w:pPr>
      <w:r>
        <w:rPr>
          <w:b w:val="0"/>
          <w:i/>
          <w:color w:val="556270"/>
        </w:rPr>
        <w:t>“If it had hit 20 euros, I would have closed the app immediately.”</w:t>
      </w:r>
    </w:p>
    <w:p>
      <w:pPr>
        <w:ind w:left="360"/>
      </w:pPr>
      <w:r>
        <w:rPr>
          <w:b w:val="0"/>
          <w:i/>
          <w:color w:val="556270"/>
        </w:rPr>
        <w:t>“If that investment prevents even one afternoon slump or one "carb crash" debugging session, it has already paid for itself in recovered billable hours.”</w:t>
      </w:r>
    </w:p>
    <w:p>
      <w:pPr>
        <w:ind w:left="360"/>
      </w:pPr>
      <w:r>
        <w:rPr>
          <w:b w:val="0"/>
          <w:i/>
          <w:color w:val="556270"/>
        </w:rPr>
        <w:t>“The pricing was a flat 130 Euro a month lease fee, which included a quarterly maintenance check.”</w:t>
      </w:r>
    </w:p>
    <w:p>
      <w:pPr>
        <w:ind w:left="360"/>
      </w:pPr>
      <w:r>
        <w:rPr>
          <w:b w:val="0"/>
          <w:i/>
          <w:color w:val="556270"/>
        </w:rPr>
        <w:t>“It cost a few hundred euros in setup fees and a monthly per-user charge.”</w:t>
      </w:r>
    </w:p>
    <w:p>
      <w:pPr>
        <w:ind w:left="216"/>
      </w:pPr>
      <w:r>
        <w:rPr>
          <w:b/>
          <w:i w:val="0"/>
          <w:color w:val="556270"/>
          <w:sz w:val="20"/>
        </w:rPr>
        <w:t xml:space="preserve">Web sources: </w:t>
      </w:r>
      <w:r>
        <w:rPr>
          <w:b w:val="0"/>
          <w:i/>
          <w:color w:val="1A1A1A"/>
          <w:sz w:val="20"/>
        </w:rPr>
        <w:t>4 sources available on the Aipermind platform</w:t>
      </w:r>
    </w:p>
    <w:p/>
    <w:p>
      <w:r>
        <w:rPr>
          <w:rFonts w:ascii="Cambria" w:hAnsi="Cambria" w:cs="Cambria" w:eastAsia="Cambria"/>
          <w:b/>
          <w:i w:val="0"/>
          <w:color w:val="E07856"/>
          <w:sz w:val="30"/>
        </w:rPr>
        <w:t>Alternative Solutions Mentioned</w:t>
      </w:r>
    </w:p>
    <w:p>
      <w:pPr>
        <w:pBdr>
          <w:bottom w:val="single" w:sz="8" w:space="1" w:color="E07856"/>
        </w:pBdr>
      </w:pPr>
    </w:p>
    <w:p>
      <w:pPr>
        <w:pStyle w:val="ListBullet"/>
      </w:pPr>
      <w:r>
        <w:rPr>
          <w:b w:val="0"/>
          <w:i w:val="0"/>
        </w:rPr>
        <w:t>Vending machine</w:t>
      </w:r>
    </w:p>
    <w:p>
      <w:pPr>
        <w:pStyle w:val="ListBullet"/>
      </w:pPr>
      <w:r>
        <w:rPr>
          <w:b w:val="0"/>
          <w:i w:val="0"/>
        </w:rPr>
        <w:t>Individual Edenred vouchers</w:t>
      </w:r>
    </w:p>
    <w:p>
      <w:pPr>
        <w:pStyle w:val="ListBullet"/>
      </w:pPr>
      <w:r>
        <w:rPr>
          <w:b w:val="0"/>
          <w:i w:val="0"/>
        </w:rPr>
        <w:t>Local sourdough pizza (phone orders)</w:t>
      </w:r>
    </w:p>
    <w:p>
      <w:pPr>
        <w:pStyle w:val="ListBullet"/>
      </w:pPr>
      <w:r>
        <w:rPr>
          <w:b w:val="0"/>
          <w:i w:val="0"/>
        </w:rPr>
        <w:t>Supermarket runs by Office Manager</w:t>
      </w:r>
    </w:p>
    <w:p>
      <w:pPr>
        <w:pStyle w:val="ListBullet"/>
      </w:pPr>
      <w:r>
        <w:rPr>
          <w:b w:val="0"/>
          <w:i w:val="0"/>
        </w:rPr>
        <w:t>Grocery store</w:t>
      </w:r>
    </w:p>
    <w:p>
      <w:pPr>
        <w:pStyle w:val="ListBullet"/>
      </w:pPr>
      <w:r>
        <w:rPr>
          <w:b w:val="0"/>
          <w:i w:val="0"/>
        </w:rPr>
        <w:t>Premium snack subscription service</w:t>
      </w:r>
    </w:p>
    <w:p>
      <w:pPr>
        <w:pStyle w:val="ListBullet"/>
      </w:pPr>
      <w:r>
        <w:rPr>
          <w:b w:val="0"/>
          <w:i w:val="0"/>
        </w:rPr>
        <w:t>Slack ordering threads</w:t>
      </w:r>
    </w:p>
    <w:p>
      <w:pPr>
        <w:pStyle w:val="ListBullet"/>
      </w:pPr>
      <w:r>
        <w:rPr>
          <w:b w:val="0"/>
          <w:i w:val="0"/>
        </w:rPr>
        <w:t>Bean-to-cup machine lease</w:t>
      </w:r>
    </w:p>
    <w:p>
      <w:pPr>
        <w:pStyle w:val="ListBullet"/>
      </w:pPr>
      <w:r>
        <w:rPr>
          <w:b w:val="0"/>
          <w:i w:val="0"/>
        </w:rPr>
        <w:t>Meal-kits at home</w:t>
      </w:r>
    </w:p>
    <w:p>
      <w:pPr>
        <w:pStyle w:val="ListBullet"/>
      </w:pPr>
      <w:r>
        <w:rPr>
          <w:b w:val="0"/>
          <w:i w:val="0"/>
        </w:rPr>
        <w:t>Local specialty coffee roaster (manual invoice/subscription)</w:t>
      </w:r>
    </w:p>
    <w:p>
      <w:pPr>
        <w:pStyle w:val="ListBullet"/>
      </w:pPr>
      <w:r>
        <w:rPr>
          <w:b w:val="0"/>
          <w:i w:val="0"/>
        </w:rPr>
        <w:t>Deliveroo (personal account)</w:t>
      </w:r>
    </w:p>
    <w:p>
      <w:pPr>
        <w:pStyle w:val="ListBullet"/>
      </w:pPr>
      <w:r>
        <w:rPr>
          <w:b w:val="0"/>
          <w:i w:val="0"/>
        </w:rPr>
        <w:t>Amazon Business snack boxes (recurring subscription)</w:t>
      </w:r>
    </w:p>
    <w:p>
      <w:pPr>
        <w:pStyle w:val="ListBullet"/>
      </w:pPr>
      <w:r>
        <w:rPr>
          <w:b w:val="0"/>
          <w:i w:val="0"/>
        </w:rPr>
        <w:t>Deliveroo (for Poke House/Berberè)</w:t>
      </w:r>
    </w:p>
    <w:p>
      <w:pPr>
        <w:pStyle w:val="ListBullet"/>
      </w:pPr>
      <w:r>
        <w:rPr>
          <w:b w:val="0"/>
          <w:i w:val="0"/>
        </w:rPr>
        <w:t>Local paninaro</w:t>
      </w:r>
    </w:p>
    <w:p>
      <w:pPr>
        <w:pStyle w:val="ListBullet"/>
      </w:pPr>
      <w:r>
        <w:rPr>
          <w:b w:val="0"/>
          <w:i w:val="0"/>
        </w:rPr>
        <w:t>AssetTiger (RFID asset tracking)</w:t>
      </w:r>
    </w:p>
    <w:p>
      <w:pPr>
        <w:pStyle w:val="ListBullet"/>
      </w:pPr>
      <w:r>
        <w:rPr>
          <w:b w:val="0"/>
          <w:i w:val="0"/>
        </w:rPr>
        <w:t>Deli/Cafe "tab" or manual pre-ordering</w:t>
      </w:r>
    </w:p>
    <w:p>
      <w:pPr>
        <w:pStyle w:val="ListBullet"/>
      </w:pPr>
      <w:r>
        <w:rPr>
          <w:b w:val="0"/>
          <w:i w:val="0"/>
        </w:rPr>
        <w:t>App delivery (Deliveroo)</w:t>
      </w:r>
    </w:p>
    <w:p>
      <w:pPr>
        <w:pStyle w:val="ListBullet"/>
      </w:pPr>
      <w:r>
        <w:rPr>
          <w:b w:val="0"/>
          <w:i w:val="0"/>
        </w:rPr>
        <w:t>Satispay (peer-to-peer reimbursement)</w:t>
      </w:r>
    </w:p>
    <w:p>
      <w:pPr>
        <w:pStyle w:val="ListBullet"/>
      </w:pPr>
      <w:r>
        <w:rPr>
          <w:b w:val="0"/>
          <w:i w:val="0"/>
        </w:rPr>
        <w:t>Local poke place (app orders)</w:t>
      </w:r>
    </w:p>
    <w:p>
      <w:pPr>
        <w:pStyle w:val="ListBullet"/>
      </w:pPr>
      <w:r>
        <w:rPr>
          <w:b w:val="0"/>
          <w:i w:val="0"/>
        </w:rPr>
        <w:t>Poke place (manual walk-in)</w:t>
      </w:r>
    </w:p>
    <w:p>
      <w:pPr>
        <w:pStyle w:val="ListBullet"/>
      </w:pPr>
      <w:r>
        <w:rPr>
          <w:b w:val="0"/>
          <w:i w:val="0"/>
        </w:rPr>
        <w:t>Nespresso Professional (automated pod replenishment)</w:t>
      </w:r>
    </w:p>
    <w:p>
      <w:pPr>
        <w:pStyle w:val="ListBullet"/>
      </w:pPr>
      <w:r>
        <w:rPr>
          <w:b w:val="0"/>
          <w:i w:val="0"/>
        </w:rPr>
        <w:t>Snack service pilot</w:t>
      </w:r>
    </w:p>
    <w:p>
      <w:pPr>
        <w:pStyle w:val="ListBullet"/>
      </w:pPr>
      <w:r>
        <w:rPr>
          <w:b w:val="0"/>
          <w:i w:val="0"/>
        </w:rPr>
        <w:t>Badge-operated fridge at coworking space</w:t>
      </w:r>
    </w:p>
    <w:p>
      <w:pPr>
        <w:pStyle w:val="ListBullet"/>
      </w:pPr>
      <w:r>
        <w:rPr>
          <w:b w:val="0"/>
          <w:i w:val="0"/>
        </w:rPr>
        <w:t>Custom GitHub Actions (for security)</w:t>
      </w:r>
    </w:p>
    <w:p>
      <w:pPr>
        <w:pStyle w:val="ListBullet"/>
      </w:pPr>
      <w:r>
        <w:rPr>
          <w:b w:val="0"/>
          <w:i w:val="0"/>
        </w:rPr>
        <w:t>Pre-packed bowls from Gae Aulenti</w:t>
      </w:r>
    </w:p>
    <w:p>
      <w:pPr>
        <w:pStyle w:val="ListBullet"/>
      </w:pPr>
      <w:r>
        <w:rPr>
          <w:b w:val="0"/>
          <w:i w:val="0"/>
        </w:rPr>
        <w:t>Restaurants in Porta Nuova</w:t>
      </w:r>
    </w:p>
    <w:p>
      <w:pPr>
        <w:pStyle w:val="ListBullet"/>
      </w:pPr>
      <w:r>
        <w:rPr>
          <w:b w:val="0"/>
          <w:i w:val="0"/>
        </w:rPr>
        <w:t>Office pantry standing order</w:t>
      </w:r>
    </w:p>
    <w:p>
      <w:pPr>
        <w:pStyle w:val="ListBullet"/>
      </w:pPr>
      <w:r>
        <w:rPr>
          <w:b w:val="0"/>
          <w:i w:val="0"/>
        </w:rPr>
        <w:t>Soldo (digital expense platform)</w:t>
      </w:r>
    </w:p>
    <w:p>
      <w:pPr>
        <w:pStyle w:val="ListBullet"/>
      </w:pPr>
      <w:r>
        <w:rPr>
          <w:b w:val="0"/>
          <w:i w:val="0"/>
        </w:rPr>
        <w:t>Vending machine snacks</w:t>
      </w:r>
    </w:p>
    <w:p>
      <w:pPr>
        <w:pStyle w:val="ListBullet"/>
      </w:pPr>
      <w:r>
        <w:rPr>
          <w:b w:val="0"/>
          <w:i w:val="0"/>
        </w:rPr>
        <w:t>Weekly organic fruit box subscription</w:t>
      </w:r>
    </w:p>
    <w:p>
      <w:pPr>
        <w:pStyle w:val="ListBullet"/>
      </w:pPr>
      <w:r>
        <w:rPr>
          <w:b w:val="0"/>
          <w:i w:val="0"/>
        </w:rPr>
        <w:t>Company cafeteria</w:t>
      </w:r>
    </w:p>
    <w:p>
      <w:pPr>
        <w:pStyle w:val="ListBullet"/>
      </w:pPr>
      <w:r>
        <w:rPr>
          <w:b w:val="0"/>
          <w:i w:val="0"/>
        </w:rPr>
        <w:t>Pre-order catering app</w:t>
      </w:r>
    </w:p>
    <w:p>
      <w:pPr>
        <w:pStyle w:val="ListBullet"/>
      </w:pPr>
      <w:r>
        <w:rPr>
          <w:b w:val="0"/>
          <w:i w:val="0"/>
        </w:rPr>
        <w:t>ESLint and SonarQube</w:t>
      </w:r>
    </w:p>
    <w:p>
      <w:pPr>
        <w:pStyle w:val="ListBullet"/>
      </w:pPr>
      <w:r>
        <w:rPr>
          <w:b w:val="0"/>
          <w:i w:val="0"/>
        </w:rPr>
        <w:t>Standard delivery apps</w:t>
      </w:r>
    </w:p>
    <w:p>
      <w:pPr>
        <w:pStyle w:val="ListBullet"/>
      </w:pPr>
      <w:r>
        <w:rPr>
          <w:b w:val="0"/>
          <w:i w:val="0"/>
        </w:rPr>
        <w:t>Manual sign-out sheets</w:t>
      </w:r>
    </w:p>
    <w:p>
      <w:pPr>
        <w:pStyle w:val="ListBullet"/>
      </w:pPr>
      <w:r>
        <w:rPr>
          <w:b w:val="0"/>
          <w:i w:val="0"/>
        </w:rPr>
        <w:t>Deliveroo</w:t>
      </w:r>
    </w:p>
    <w:p>
      <w:pPr>
        <w:pStyle w:val="ListBullet"/>
      </w:pPr>
      <w:r>
        <w:rPr>
          <w:b w:val="0"/>
          <w:i w:val="0"/>
        </w:rPr>
        <w:t>Local restaurant (Via Savona)</w:t>
      </w:r>
    </w:p>
    <w:p>
      <w:pPr>
        <w:pStyle w:val="ListBullet"/>
      </w:pPr>
      <w:r>
        <w:rPr>
          <w:b w:val="0"/>
          <w:i w:val="0"/>
        </w:rPr>
        <w:t>Delivery apps</w:t>
      </w:r>
    </w:p>
    <w:p>
      <w:pPr>
        <w:pStyle w:val="ListBullet"/>
      </w:pPr>
      <w:r>
        <w:rPr>
          <w:b w:val="0"/>
          <w:i w:val="0"/>
        </w:rPr>
        <w:t>Local bakery</w:t>
      </w:r>
    </w:p>
    <w:p>
      <w:r>
        <w:rPr>
          <w:rFonts w:ascii="Cambria" w:hAnsi="Cambria" w:cs="Cambria" w:eastAsia="Cambria"/>
          <w:b/>
          <w:i w:val="0"/>
          <w:color w:val="E07856"/>
          <w:sz w:val="30"/>
        </w:rPr>
        <w:t>Anxiety Points (8)</w:t>
      </w:r>
    </w:p>
    <w:p>
      <w:pPr>
        <w:pBdr>
          <w:bottom w:val="single" w:sz="8" w:space="1" w:color="E07856"/>
        </w:pBdr>
      </w:pPr>
    </w:p>
    <w:p>
      <w:r>
        <w:rPr>
          <w:b w:val="0"/>
          <w:i/>
          <w:color w:val="556270"/>
          <w:sz w:val="20"/>
        </w:rPr>
        <w:t>Friction signals surfaced during interviews that could slow or block adoption of the solution.</w:t>
      </w:r>
    </w:p>
    <w:p>
      <w:pPr>
        <w:pStyle w:val="ListBullet"/>
      </w:pPr>
      <w:r>
        <w:rPr>
          <w:b w:val="0"/>
          <w:i w:val="0"/>
          <w:color w:val="1A1A1A"/>
        </w:rPr>
        <w:t>AI failing to predict demand and empty fridges</w:t>
      </w:r>
    </w:p>
    <w:p>
      <w:pPr>
        <w:pStyle w:val="ListBullet"/>
      </w:pPr>
      <w:r>
        <w:rPr>
          <w:b w:val="0"/>
          <w:i w:val="0"/>
          <w:color w:val="1A1A1A"/>
        </w:rPr>
        <w:t>Interruptions to deep work and lunch logistics</w:t>
      </w:r>
    </w:p>
    <w:p>
      <w:pPr>
        <w:pStyle w:val="ListBullet"/>
      </w:pPr>
      <w:r>
        <w:rPr>
          <w:b w:val="0"/>
          <w:i w:val="0"/>
          <w:color w:val="1A1A1A"/>
        </w:rPr>
        <w:t>Mediocre food quality and hidden health concerns</w:t>
      </w:r>
    </w:p>
    <w:p>
      <w:pPr>
        <w:pStyle w:val="ListBullet"/>
      </w:pPr>
      <w:r>
        <w:rPr>
          <w:b w:val="0"/>
          <w:i w:val="0"/>
          <w:color w:val="1A1A1A"/>
        </w:rPr>
        <w:t>Over-engineering problems with unreliable technology</w:t>
      </w:r>
    </w:p>
    <w:p>
      <w:pPr>
        <w:pStyle w:val="ListBullet"/>
      </w:pPr>
      <w:r>
        <w:rPr>
          <w:b w:val="0"/>
          <w:i w:val="0"/>
          <w:color w:val="1A1A1A"/>
        </w:rPr>
        <w:t>Administrative burden and lost billable hours</w:t>
      </w:r>
    </w:p>
    <w:p>
      <w:pPr>
        <w:pStyle w:val="ListBullet"/>
      </w:pPr>
      <w:r>
        <w:rPr>
          <w:b w:val="0"/>
          <w:i w:val="0"/>
          <w:color w:val="1A1A1A"/>
        </w:rPr>
        <w:t>Billing surprises and lack of transparency</w:t>
      </w:r>
    </w:p>
    <w:p>
      <w:pPr>
        <w:pStyle w:val="ListBullet"/>
      </w:pPr>
      <w:r>
        <w:rPr>
          <w:b w:val="0"/>
          <w:i w:val="0"/>
          <w:color w:val="1A1A1A"/>
        </w:rPr>
        <w:t>Weight sensors causing false charges and disputes</w:t>
      </w:r>
    </w:p>
    <w:p>
      <w:pPr>
        <w:pStyle w:val="ListBullet"/>
      </w:pPr>
      <w:r>
        <w:rPr>
          <w:b w:val="0"/>
          <w:i w:val="0"/>
          <w:color w:val="1A1A1A"/>
        </w:rPr>
        <w:t>Inaccurate macro tracking and nutritional data</w:t>
      </w:r>
    </w:p>
    <w:p>
      <w:r>
        <w:rPr>
          <w:rFonts w:ascii="Cambria" w:hAnsi="Cambria" w:cs="Cambria" w:eastAsia="Cambria"/>
          <w:b/>
          <w:i w:val="0"/>
          <w:color w:val="E07856"/>
          <w:sz w:val="30"/>
        </w:rPr>
        <w:t>Pricing Analysis</w:t>
      </w:r>
    </w:p>
    <w:p>
      <w:pPr>
        <w:pBdr>
          <w:bottom w:val="single" w:sz="8" w:space="1" w:color="E07856"/>
        </w:pBdr>
      </w:pPr>
    </w:p>
    <w:p>
      <w:r>
        <w:rPr>
          <w:b/>
          <w:i w:val="0"/>
          <w:color w:val="556270"/>
        </w:rPr>
        <w:t xml:space="preserve">Applicability: </w:t>
      </w:r>
      <w:r>
        <w:rPr>
          <w:b/>
          <w:i w:val="0"/>
          <w:color w:val="E07856"/>
        </w:rPr>
        <w:t>100%</w:t>
      </w:r>
      <w:r>
        <w:rPr>
          <w:b w:val="0"/>
          <w:i/>
          <w:color w:val="556270"/>
          <w:sz w:val="20"/>
        </w:rPr>
        <w:t xml:space="preserve">   (share of interviews with interpretable pricing signal)</w:t>
      </w:r>
    </w:p>
    <w:p>
      <w:r>
        <w:rPr>
          <w:b/>
          <w:i w:val="0"/>
          <w:color w:val="1A1A1A"/>
          <w:sz w:val="24"/>
        </w:rPr>
        <w:t>Confidence distribution</w:t>
      </w:r>
    </w:p>
    <w:p>
      <w:r>
        <w:rPr>
          <w:b/>
          <w:i w:val="0"/>
          <w:color w:val="556270"/>
          <w:sz w:val="20"/>
        </w:rPr>
        <w:t xml:space="preserve">High: </w:t>
      </w:r>
      <w:r>
        <w:rPr>
          <w:b w:val="0"/>
          <w:i w:val="0"/>
          <w:color w:val="1A1A1A"/>
          <w:sz w:val="20"/>
        </w:rPr>
        <w:t>6</w:t>
      </w:r>
      <w:r>
        <w:rPr>
          <w:b w:val="0"/>
          <w:i w:val="0"/>
          <w:color w:val="556270"/>
          <w:sz w:val="20"/>
        </w:rPr>
        <w:t xml:space="preserve">   ·   </w:t>
      </w:r>
      <w:r>
        <w:rPr>
          <w:b/>
          <w:i w:val="0"/>
          <w:color w:val="556270"/>
          <w:sz w:val="20"/>
        </w:rPr>
        <w:t xml:space="preserve">Medium: </w:t>
      </w:r>
      <w:r>
        <w:rPr>
          <w:b w:val="0"/>
          <w:i w:val="0"/>
          <w:color w:val="1A1A1A"/>
          <w:sz w:val="20"/>
        </w:rPr>
        <w:t>0</w:t>
      </w:r>
      <w:r>
        <w:rPr>
          <w:b w:val="0"/>
          <w:i w:val="0"/>
          <w:color w:val="556270"/>
          <w:sz w:val="20"/>
        </w:rPr>
        <w:t xml:space="preserve">   ·   </w:t>
      </w:r>
      <w:r>
        <w:rPr>
          <w:b/>
          <w:i w:val="0"/>
          <w:color w:val="556270"/>
          <w:sz w:val="20"/>
        </w:rPr>
        <w:t xml:space="preserve">Low: </w:t>
      </w:r>
      <w:r>
        <w:rPr>
          <w:b w:val="0"/>
          <w:i w:val="0"/>
          <w:color w:val="1A1A1A"/>
          <w:sz w:val="20"/>
        </w:rPr>
        <w:t>0</w:t>
      </w:r>
      <w:r>
        <w:rPr>
          <w:b w:val="0"/>
          <w:i w:val="0"/>
          <w:color w:val="556270"/>
          <w:sz w:val="20"/>
        </w:rPr>
        <w:t xml:space="preserve">   ·   </w:t>
      </w:r>
      <w:r>
        <w:rPr>
          <w:b/>
          <w:i w:val="0"/>
          <w:color w:val="556270"/>
          <w:sz w:val="20"/>
        </w:rPr>
        <w:t xml:space="preserve">N/A: </w:t>
      </w:r>
      <w:r>
        <w:rPr>
          <w:b w:val="0"/>
          <w:i w:val="0"/>
          <w:color w:val="1A1A1A"/>
          <w:sz w:val="20"/>
        </w:rPr>
        <w:t>0</w:t>
      </w:r>
    </w:p>
    <w:p>
      <w:r>
        <w:rPr>
          <w:b/>
          <w:i w:val="0"/>
          <w:color w:val="1A1A1A"/>
          <w:sz w:val="24"/>
        </w:rPr>
        <w:t>Reaction to stated solution price</w:t>
      </w:r>
    </w:p>
    <w:p>
      <w:r>
        <w:rPr>
          <w:b w:val="0"/>
          <w:i/>
          <w:color w:val="556270"/>
          <w:sz w:val="20"/>
        </w:rPr>
        <w:t>No explicit reaction signals detected.</w:t>
      </w:r>
    </w:p>
    <w:p>
      <w:r>
        <w:rPr>
          <w:b/>
          <w:i w:val="0"/>
          <w:color w:val="1A1A1A"/>
          <w:sz w:val="24"/>
        </w:rPr>
        <w:t>Familiar pricing models</w:t>
      </w:r>
    </w:p>
    <w:p>
      <w:pPr>
        <w:pStyle w:val="ListBullet"/>
      </w:pPr>
      <w:r>
        <w:rPr>
          <w:b w:val="0"/>
          <w:i w:val="0"/>
        </w:rPr>
        <w:t>One Time (mentioned in 6)</w:t>
      </w:r>
    </w:p>
    <w:p>
      <w:pPr>
        <w:pStyle w:val="ListBullet"/>
      </w:pPr>
      <w:r>
        <w:rPr>
          <w:b w:val="0"/>
          <w:i w:val="0"/>
        </w:rPr>
        <w:t>Subscription Monthly (mentioned in 5)</w:t>
      </w:r>
    </w:p>
    <w:p>
      <w:pPr>
        <w:pStyle w:val="ListBullet"/>
      </w:pPr>
      <w:r>
        <w:rPr>
          <w:b w:val="0"/>
          <w:i w:val="0"/>
        </w:rPr>
        <w:t>Usage Based (mentioned in 2)</w:t>
      </w:r>
    </w:p>
    <w:p>
      <w:pPr>
        <w:pStyle w:val="ListBullet"/>
      </w:pPr>
      <w:r>
        <w:rPr>
          <w:b w:val="0"/>
          <w:i w:val="0"/>
        </w:rPr>
        <w:t>Per Seat (mentioned in 2)</w:t>
      </w:r>
    </w:p>
    <w:p>
      <w:pPr>
        <w:pStyle w:val="ListBullet"/>
      </w:pPr>
      <w:r>
        <w:rPr>
          <w:b w:val="0"/>
          <w:i w:val="0"/>
        </w:rPr>
        <w:t>Subscription Annual (mentioned in 2)</w:t>
      </w:r>
    </w:p>
    <w:p>
      <w:pPr>
        <w:pStyle w:val="ListBullet"/>
      </w:pPr>
      <w:r>
        <w:rPr>
          <w:b w:val="0"/>
          <w:i w:val="0"/>
        </w:rPr>
        <w:t>Lease (mentioned in 1)</w:t>
      </w:r>
    </w:p>
    <w:p>
      <w:pPr>
        <w:pStyle w:val="ListBullet"/>
      </w:pPr>
      <w:r>
        <w:rPr>
          <w:b w:val="0"/>
          <w:i w:val="0"/>
        </w:rPr>
        <w:t>Bundled (mentioned in 1)</w:t>
      </w:r>
    </w:p>
    <w:p>
      <w:r>
        <w:rPr>
          <w:b/>
          <w:i w:val="0"/>
          <w:color w:val="1A1A1A"/>
          <w:sz w:val="24"/>
        </w:rPr>
        <w:t>Reference points</w:t>
      </w:r>
    </w:p>
    <w:p>
      <w:pPr>
        <w:pStyle w:val="ListBullet"/>
      </w:pPr>
      <w:r>
        <w:rPr>
          <w:b/>
          <w:i w:val="0"/>
          <w:color w:val="1A1A1A"/>
        </w:rPr>
        <w:t xml:space="preserve">Expected: </w:t>
      </w:r>
      <w:r>
        <w:rPr>
          <w:b w:val="0"/>
          <w:i w:val="0"/>
          <w:color w:val="1A1A1A"/>
        </w:rPr>
        <w:t>450 euros a month</w:t>
      </w:r>
      <w:r>
        <w:rPr>
          <w:b w:val="0"/>
          <w:i w:val="0"/>
          <w:color w:val="556270"/>
          <w:sz w:val="20"/>
        </w:rPr>
        <w:t xml:space="preserve">  (6 mentions)</w:t>
      </w:r>
    </w:p>
    <w:p>
      <w:pPr>
        <w:pStyle w:val="ListBullet"/>
      </w:pPr>
      <w:r>
        <w:rPr>
          <w:b/>
          <w:i w:val="0"/>
          <w:color w:val="1A1A1A"/>
        </w:rPr>
        <w:t xml:space="preserve">Tolerated: </w:t>
      </w:r>
      <w:r>
        <w:rPr>
          <w:b w:val="0"/>
          <w:i w:val="0"/>
          <w:color w:val="1A1A1A"/>
        </w:rPr>
        <w:t>250 euros</w:t>
      </w:r>
      <w:r>
        <w:rPr>
          <w:b w:val="0"/>
          <w:i w:val="0"/>
          <w:color w:val="556270"/>
          <w:sz w:val="20"/>
        </w:rPr>
        <w:t xml:space="preserve">  (6 mentions)</w:t>
      </w:r>
    </w:p>
    <w:p>
      <w:pPr>
        <w:pStyle w:val="ListBullet"/>
      </w:pPr>
      <w:r>
        <w:rPr>
          <w:b/>
          <w:i w:val="0"/>
          <w:color w:val="1A1A1A"/>
        </w:rPr>
        <w:t xml:space="preserve">Reasonable: </w:t>
      </w:r>
      <w:r>
        <w:rPr>
          <w:b w:val="0"/>
          <w:i w:val="0"/>
          <w:color w:val="1A1A1A"/>
        </w:rPr>
        <w:t>a few hundred euros a month</w:t>
      </w:r>
      <w:r>
        <w:rPr>
          <w:b w:val="0"/>
          <w:i w:val="0"/>
          <w:color w:val="556270"/>
          <w:sz w:val="20"/>
        </w:rPr>
        <w:t xml:space="preserve">  (6 mentions)</w:t>
      </w:r>
    </w:p>
    <w:p>
      <w:r>
        <w:rPr>
          <w:b/>
          <w:i w:val="0"/>
          <w:color w:val="1A1A1A"/>
          <w:sz w:val="24"/>
        </w:rPr>
        <w:t>Top analogous purchases</w:t>
      </w:r>
    </w:p>
    <w:p>
      <w:pPr>
        <w:pStyle w:val="ListBullet"/>
      </w:pPr>
      <w:r>
        <w:rPr>
          <w:b w:val="0"/>
          <w:i w:val="0"/>
        </w:rPr>
        <w:t>(1) One-time team catering spread for 250 euros</w:t>
      </w:r>
    </w:p>
    <w:p>
      <w:pPr>
        <w:pStyle w:val="ListBullet"/>
      </w:pPr>
      <w:r>
        <w:rPr>
          <w:b w:val="0"/>
          <w:i w:val="0"/>
        </w:rPr>
        <w:t>(1) Monthly office pantry subscription for 450 euros</w:t>
      </w:r>
    </w:p>
    <w:p>
      <w:pPr>
        <w:pStyle w:val="ListBullet"/>
      </w:pPr>
      <w:r>
        <w:rPr>
          <w:b w:val="0"/>
          <w:i w:val="0"/>
        </w:rPr>
        <w:t>(1) €16 salmon bowl from local retail</w:t>
      </w:r>
    </w:p>
    <w:p>
      <w:pPr>
        <w:pStyle w:val="ListBullet"/>
      </w:pPr>
      <w:r>
        <w:rPr>
          <w:b w:val="0"/>
          <w:i w:val="0"/>
        </w:rPr>
        <w:t>(1) €180 premium catering for 10 people</w:t>
      </w:r>
    </w:p>
    <w:p>
      <w:pPr>
        <w:pStyle w:val="ListBullet"/>
      </w:pPr>
      <w:r>
        <w:rPr>
          <w:b w:val="0"/>
          <w:i w:val="0"/>
        </w:rPr>
        <w:t>(1) Datadog usage-based observability subscription</w:t>
      </w:r>
    </w:p>
    <w:p>
      <w:pPr>
        <w:pStyle w:val="ListBullet"/>
      </w:pPr>
      <w:r>
        <w:rPr>
          <w:b w:val="0"/>
          <w:i w:val="0"/>
        </w:rPr>
        <w:t>(1) GitHub Actions (internal build vs buy)</w:t>
      </w:r>
    </w:p>
    <w:p>
      <w:pPr>
        <w:pStyle w:val="ListBullet"/>
      </w:pPr>
      <w:r>
        <w:rPr>
          <w:b w:val="0"/>
          <w:i w:val="0"/>
        </w:rPr>
        <w:t>(1) Failed healthy snack pilot service</w:t>
      </w:r>
    </w:p>
    <w:p>
      <w:r>
        <w:rPr>
          <w:b/>
          <w:i w:val="0"/>
          <w:color w:val="1A1A1A"/>
          <w:sz w:val="24"/>
        </w:rPr>
        <w:t>Pricing mention traceability (26)</w:t>
      </w:r>
    </w:p>
    <w:p>
      <w:r>
        <w:rPr>
          <w:b/>
          <w:i w:val="0"/>
          <w:color w:val="1A1A1A"/>
        </w:rPr>
        <w:t>• Catered lunch for a team lunch-and-learn (seasonal salads/focaccia)</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250 euros</w:t>
      </w:r>
    </w:p>
    <w:p>
      <w:pPr>
        <w:ind w:left="360"/>
      </w:pPr>
      <w:r>
        <w:rPr>
          <w:b w:val="0"/>
          <w:i/>
          <w:color w:val="556270"/>
        </w:rPr>
        <w:t>“It cost the agency about 250 euros”</w:t>
      </w:r>
    </w:p>
    <w:p>
      <w:pPr>
        <w:ind w:left="360"/>
      </w:pPr>
      <w:r>
        <w:rPr>
          <w:b w:val="0"/>
          <w:i/>
          <w:color w:val="556270"/>
          <w:sz w:val="20"/>
        </w:rPr>
        <w:t>Describing the cost and friction of a recent team lunch event.</w:t>
      </w:r>
    </w:p>
    <w:p>
      <w:r>
        <w:rPr>
          <w:b/>
          <w:i w:val="0"/>
          <w:color w:val="1A1A1A"/>
        </w:rPr>
        <w:t>• Monthly office pantry replenishment (fruit and coffee pods)</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450 euros per month</w:t>
      </w:r>
    </w:p>
    <w:p>
      <w:pPr>
        <w:ind w:left="360"/>
      </w:pPr>
      <w:r>
        <w:rPr>
          <w:b w:val="0"/>
          <w:i/>
          <w:color w:val="556270"/>
        </w:rPr>
        <w:t>“It’s about 450 euros a month.”</w:t>
      </w:r>
    </w:p>
    <w:p>
      <w:pPr>
        <w:ind w:left="360"/>
      </w:pPr>
      <w:r>
        <w:rPr>
          <w:b w:val="0"/>
          <w:i/>
          <w:color w:val="556270"/>
          <w:sz w:val="20"/>
        </w:rPr>
        <w:t>Explaining the cost of current standing orders for office essentials.</w:t>
      </w:r>
    </w:p>
    <w:p>
      <w:r>
        <w:rPr>
          <w:b/>
          <w:i w:val="0"/>
          <w:color w:val="1A1A1A"/>
        </w:rPr>
        <w:t>• Competitor snack service</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1,500 euros per month</w:t>
      </w:r>
    </w:p>
    <w:p>
      <w:pPr>
        <w:ind w:left="360"/>
      </w:pPr>
      <w:r>
        <w:rPr>
          <w:b w:val="0"/>
          <w:i/>
          <w:color w:val="556270"/>
        </w:rPr>
        <w:t>“trying to sell a 'premium snack experience' for 1,500 euros a month.”</w:t>
      </w:r>
    </w:p>
    <w:p>
      <w:pPr>
        <w:ind w:left="360"/>
      </w:pPr>
      <w:r>
        <w:rPr>
          <w:b w:val="0"/>
          <w:i/>
          <w:color w:val="556270"/>
          <w:sz w:val="20"/>
        </w:rPr>
        <w:t>Recalling a cold call for a service the interviewee rejected as overpriced.</w:t>
      </w:r>
    </w:p>
    <w:p>
      <w:r>
        <w:rPr>
          <w:b/>
          <w:i w:val="0"/>
          <w:color w:val="1A1A1A"/>
        </w:rPr>
        <w:t>• Salmon bowl from Gae Aulenti towers</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€16</w:t>
      </w:r>
    </w:p>
    <w:p>
      <w:pPr>
        <w:ind w:left="360"/>
      </w:pPr>
      <w:r>
        <w:rPr>
          <w:b w:val="0"/>
          <w:i/>
          <w:color w:val="556270"/>
        </w:rPr>
        <w:t>“I paid 16 euros for something that didn't even meet my basic macro requirements.”</w:t>
      </w:r>
    </w:p>
    <w:p>
      <w:pPr>
        <w:ind w:left="360"/>
      </w:pPr>
      <w:r>
        <w:rPr>
          <w:b w:val="0"/>
          <w:i/>
          <w:color w:val="556270"/>
          <w:sz w:val="20"/>
        </w:rPr>
        <w:t>Recalling a recent unsatisfactory lunch purchase made under time pressure.</w:t>
      </w:r>
    </w:p>
    <w:p>
      <w:r>
        <w:rPr>
          <w:b/>
          <w:i w:val="0"/>
          <w:color w:val="1A1A1A"/>
        </w:rPr>
        <w:t>• Premium bowl order for 10-person workshop</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€180</w:t>
      </w:r>
    </w:p>
    <w:p>
      <w:pPr>
        <w:ind w:left="360"/>
      </w:pPr>
      <w:r>
        <w:rPr>
          <w:b w:val="0"/>
          <w:i/>
          <w:color w:val="556270"/>
        </w:rPr>
        <w:t>“I paid about 180 euros on the corporate card.”</w:t>
      </w:r>
    </w:p>
    <w:p>
      <w:pPr>
        <w:ind w:left="360"/>
      </w:pPr>
      <w:r>
        <w:rPr>
          <w:b w:val="0"/>
          <w:i/>
          <w:color w:val="556270"/>
          <w:sz w:val="20"/>
        </w:rPr>
        <w:t>Organizing a team workshop lunch to ensure high productivity and specific macro ratios.</w:t>
      </w:r>
    </w:p>
    <w:p>
      <w:r>
        <w:rPr>
          <w:b/>
          <w:i w:val="0"/>
          <w:color w:val="1A1A1A"/>
        </w:rPr>
        <w:t>• AI-powered security scanner</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€600 per month</w:t>
      </w:r>
    </w:p>
    <w:p>
      <w:pPr>
        <w:ind w:left="360"/>
      </w:pPr>
      <w:r>
        <w:rPr>
          <w:b w:val="0"/>
          <w:i/>
          <w:color w:val="556270"/>
        </w:rPr>
        <w:t>“it was a per-seat license that would have added nearly 600 euros a month to our overhead”</w:t>
      </w:r>
    </w:p>
    <w:p>
      <w:pPr>
        <w:ind w:left="360"/>
      </w:pPr>
      <w:r>
        <w:rPr>
          <w:b w:val="0"/>
          <w:i/>
          <w:color w:val="556270"/>
          <w:sz w:val="20"/>
        </w:rPr>
        <w:t>Evaluating and rejecting a specialized software tool based on perceived lack of ROI.</w:t>
      </w:r>
    </w:p>
    <w:p>
      <w:r>
        <w:rPr>
          <w:b/>
          <w:i w:val="0"/>
          <w:color w:val="1A1A1A"/>
        </w:rPr>
        <w:t>• Delivery app fees</w:t>
      </w:r>
      <w:r>
        <w:rPr>
          <w:b w:val="0"/>
          <w:i w:val="0"/>
          <w:color w:val="556270"/>
          <w:sz w:val="20"/>
        </w:rPr>
        <w:t xml:space="preserve">  [Category Benchmark]</w:t>
      </w:r>
      <w:r>
        <w:rPr>
          <w:b w:val="0"/>
          <w:i w:val="0"/>
          <w:color w:val="556270"/>
          <w:sz w:val="20"/>
        </w:rPr>
        <w:t xml:space="preserve">  [Abstract]</w:t>
      </w:r>
    </w:p>
    <w:p>
      <w:pPr>
        <w:ind w:left="216"/>
      </w:pPr>
      <w:r>
        <w:rPr>
          <w:b/>
          <w:i w:val="0"/>
          <w:color w:val="556270"/>
          <w:sz w:val="20"/>
        </w:rPr>
        <w:t xml:space="preserve">Price: </w:t>
      </w:r>
      <w:r>
        <w:rPr>
          <w:b w:val="0"/>
          <w:i w:val="0"/>
          <w:color w:val="1A1A1A"/>
          <w:sz w:val="20"/>
        </w:rPr>
        <w:t>30% markup</w:t>
      </w:r>
    </w:p>
    <w:p>
      <w:pPr>
        <w:ind w:left="360"/>
      </w:pPr>
      <w:r>
        <w:rPr>
          <w:b w:val="0"/>
          <w:i/>
          <w:color w:val="556270"/>
        </w:rPr>
        <w:t>“I didn't want to pay a 30% markup for a rider to get lost.”</w:t>
      </w:r>
    </w:p>
    <w:p>
      <w:pPr>
        <w:ind w:left="360"/>
      </w:pPr>
      <w:r>
        <w:rPr>
          <w:b w:val="0"/>
          <w:i/>
          <w:color w:val="556270"/>
          <w:sz w:val="20"/>
        </w:rPr>
        <w:t>Explaining why delivery apps are avoided for both cost and logistical friction.</w:t>
      </w:r>
    </w:p>
    <w:p>
      <w:r>
        <w:rPr>
          <w:b/>
          <w:i w:val="0"/>
          <w:color w:val="1A1A1A"/>
        </w:rPr>
        <w:t>• Delivery App (Last Thursday)</w:t>
      </w:r>
      <w:r>
        <w:rPr>
          <w:b w:val="0"/>
          <w:i w:val="0"/>
          <w:color w:val="556270"/>
          <w:sz w:val="20"/>
        </w:rPr>
        <w:t xml:space="preserve">  [Current Solution]</w:t>
      </w:r>
      <w:r>
        <w:rPr>
          <w:b w:val="0"/>
          <w:i w:val="0"/>
          <w:color w:val="556270"/>
          <w:sz w:val="20"/>
        </w:rPr>
        <w:t xml:space="preserve">  [Concrete]</w:t>
      </w:r>
    </w:p>
    <w:p>
      <w:pPr>
        <w:ind w:left="216"/>
      </w:pPr>
      <w:r>
        <w:rPr>
          <w:b/>
          <w:i w:val="0"/>
          <w:color w:val="556270"/>
          <w:sz w:val="20"/>
        </w:rPr>
        <w:t xml:space="preserve">Price: </w:t>
      </w:r>
      <w:r>
        <w:rPr>
          <w:b w:val="0"/>
          <w:i w:val="0"/>
          <w:color w:val="1A1A1A"/>
          <w:sz w:val="20"/>
        </w:rPr>
        <w:t>€5</w:t>
      </w:r>
    </w:p>
    <w:p>
      <w:pPr>
        <w:ind w:left="360"/>
      </w:pPr>
      <w:r>
        <w:rPr>
          <w:b w:val="0"/>
          <w:i/>
          <w:color w:val="556270"/>
        </w:rPr>
        <w:t>“I had to pay like 5 euros just for delivery and service fees.”</w:t>
      </w:r>
    </w:p>
    <w:p>
      <w:pPr>
        <w:ind w:left="360"/>
      </w:pPr>
      <w:r>
        <w:rPr>
          <w:b w:val="0"/>
          <w:i/>
          <w:color w:val="556270"/>
          <w:sz w:val="20"/>
        </w:rPr>
        <w:t>Recalling a recent stressful lunch situation.</w:t>
      </w:r>
    </w:p>
    <w:p>
      <w:r>
        <w:rPr>
          <w:b/>
          <w:i w:val="0"/>
          <w:color w:val="1A1A1A"/>
        </w:rPr>
        <w:t>• Delivery App (Last Thursday)</w:t>
      </w:r>
      <w:r>
        <w:rPr>
          <w:b w:val="0"/>
          <w:i w:val="0"/>
          <w:color w:val="556270"/>
          <w:sz w:val="20"/>
        </w:rPr>
        <w:t xml:space="preserve">  [Current Solution]</w:t>
      </w:r>
      <w:r>
        <w:rPr>
          <w:b w:val="0"/>
          <w:i w:val="0"/>
          <w:color w:val="556270"/>
          <w:sz w:val="20"/>
        </w:rPr>
        <w:t xml:space="preserve">  [Concrete]</w:t>
      </w:r>
    </w:p>
    <w:p>
      <w:pPr>
        <w:ind w:left="216"/>
      </w:pPr>
      <w:r>
        <w:rPr>
          <w:b/>
          <w:i w:val="0"/>
          <w:color w:val="556270"/>
          <w:sz w:val="20"/>
        </w:rPr>
        <w:t xml:space="preserve">Price: </w:t>
      </w:r>
      <w:r>
        <w:rPr>
          <w:b w:val="0"/>
          <w:i w:val="0"/>
          <w:color w:val="1A1A1A"/>
          <w:sz w:val="20"/>
        </w:rPr>
        <w:t>€18</w:t>
      </w:r>
    </w:p>
    <w:p>
      <w:pPr>
        <w:ind w:left="360"/>
      </w:pPr>
      <w:r>
        <w:rPr>
          <w:b w:val="0"/>
          <w:i/>
          <w:color w:val="556270"/>
        </w:rPr>
        <w:t>“It cost me 18 euros for a salad that made me feel guilty the second I saw the rider's bag.”</w:t>
      </w:r>
    </w:p>
    <w:p>
      <w:pPr>
        <w:ind w:left="360"/>
      </w:pPr>
      <w:r>
        <w:rPr>
          <w:b w:val="0"/>
          <w:i/>
          <w:color w:val="556270"/>
          <w:sz w:val="20"/>
        </w:rPr>
        <w:t>Reacting to the cost of a recent meal delivery.</w:t>
      </w:r>
    </w:p>
    <w:p>
      <w:r>
        <w:rPr>
          <w:b/>
          <w:i w:val="0"/>
          <w:color w:val="1A1A1A"/>
        </w:rPr>
        <w:t>• Edenred meal vouchers</w:t>
      </w:r>
      <w:r>
        <w:rPr>
          <w:b w:val="0"/>
          <w:i w:val="0"/>
          <w:color w:val="556270"/>
          <w:sz w:val="20"/>
        </w:rPr>
        <w:t xml:space="preserve">  [Current Solution]</w:t>
      </w:r>
      <w:r>
        <w:rPr>
          <w:b w:val="0"/>
          <w:i w:val="0"/>
          <w:color w:val="556270"/>
          <w:sz w:val="20"/>
        </w:rPr>
        <w:t xml:space="preserve">  [Concrete]</w:t>
      </w:r>
    </w:p>
    <w:p>
      <w:pPr>
        <w:ind w:left="216"/>
      </w:pPr>
      <w:r>
        <w:rPr>
          <w:b/>
          <w:i w:val="0"/>
          <w:color w:val="556270"/>
          <w:sz w:val="20"/>
        </w:rPr>
        <w:t xml:space="preserve">Price: </w:t>
      </w:r>
      <w:r>
        <w:rPr>
          <w:b w:val="0"/>
          <w:i w:val="0"/>
          <w:color w:val="1A1A1A"/>
          <w:sz w:val="20"/>
        </w:rPr>
        <w:t>€42 total balance</w:t>
      </w:r>
    </w:p>
    <w:p>
      <w:pPr>
        <w:ind w:left="360"/>
      </w:pPr>
      <w:r>
        <w:rPr>
          <w:b w:val="0"/>
          <w:i/>
          <w:color w:val="556270"/>
        </w:rPr>
        <w:t>“I saw I had about 42 euros left, which in this neighborhood is basically three lunches if I'm lucky.”</w:t>
      </w:r>
    </w:p>
    <w:p>
      <w:pPr>
        <w:ind w:left="360"/>
      </w:pPr>
      <w:r>
        <w:rPr>
          <w:b w:val="0"/>
          <w:i/>
          <w:color w:val="556270"/>
          <w:sz w:val="20"/>
        </w:rPr>
        <w:t>Reviewing remaining monthly lunch budget.</w:t>
      </w:r>
    </w:p>
    <w:p>
      <w:r>
        <w:rPr>
          <w:b/>
          <w:i w:val="0"/>
          <w:color w:val="1A1A1A"/>
        </w:rPr>
        <w:t>• Satispay transfers for local deli</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€11-13</w:t>
      </w:r>
    </w:p>
    <w:p>
      <w:pPr>
        <w:ind w:left="360"/>
      </w:pPr>
      <w:r>
        <w:rPr>
          <w:b w:val="0"/>
          <w:i/>
          <w:color w:val="556270"/>
        </w:rPr>
        <w:t>“I’d sent 13 euros to a colleague on Tuesday for a poke bowl and another 11 euros the week before for a piadina.”</w:t>
      </w:r>
    </w:p>
    <w:p>
      <w:pPr>
        <w:ind w:left="360"/>
      </w:pPr>
      <w:r>
        <w:rPr>
          <w:b w:val="0"/>
          <w:i/>
          <w:color w:val="556270"/>
          <w:sz w:val="20"/>
        </w:rPr>
        <w:t>Recalling specific costs of local food options.</w:t>
      </w:r>
    </w:p>
    <w:p>
      <w:r>
        <w:rPr>
          <w:b/>
          <w:i w:val="0"/>
          <w:color w:val="1A1A1A"/>
        </w:rPr>
        <w:t>• Poke bowl delivery</w:t>
      </w:r>
      <w:r>
        <w:rPr>
          <w:b w:val="0"/>
          <w:i w:val="0"/>
          <w:color w:val="556270"/>
          <w:sz w:val="20"/>
        </w:rPr>
        <w:t xml:space="preserve">  [Analogous Past Purchase]</w:t>
      </w:r>
      <w:r>
        <w:rPr>
          <w:b w:val="0"/>
          <w:i w:val="0"/>
          <w:color w:val="556270"/>
          <w:sz w:val="20"/>
        </w:rPr>
        <w:t xml:space="preserve">  [Observed]</w:t>
      </w:r>
    </w:p>
    <w:p>
      <w:pPr>
        <w:ind w:left="216"/>
      </w:pPr>
      <w:r>
        <w:rPr>
          <w:b/>
          <w:i w:val="0"/>
          <w:color w:val="556270"/>
          <w:sz w:val="20"/>
        </w:rPr>
        <w:t xml:space="preserve">Price: </w:t>
      </w:r>
      <w:r>
        <w:rPr>
          <w:b w:val="0"/>
          <w:i w:val="0"/>
          <w:color w:val="1A1A1A"/>
          <w:sz w:val="20"/>
        </w:rPr>
        <w:t>€22</w:t>
      </w:r>
    </w:p>
    <w:p>
      <w:pPr>
        <w:ind w:left="360"/>
      </w:pPr>
      <w:r>
        <w:rPr>
          <w:b w:val="0"/>
          <w:i/>
          <w:color w:val="556270"/>
        </w:rPr>
        <w:t>“By the time I added salmon and the 'sustainable packaging' fee, the app wanted 22 euros. I canceled the order on the spot.”</w:t>
      </w:r>
    </w:p>
    <w:p>
      <w:pPr>
        <w:ind w:left="360"/>
      </w:pPr>
      <w:r>
        <w:rPr>
          <w:b w:val="0"/>
          <w:i/>
          <w:color w:val="556270"/>
          <w:sz w:val="20"/>
        </w:rPr>
        <w:t>Describing a price point that was too high to accept.</w:t>
      </w:r>
    </w:p>
    <w:p>
      <w:r>
        <w:rPr>
          <w:b/>
          <w:i w:val="0"/>
          <w:color w:val="1A1A1A"/>
        </w:rPr>
        <w:t>• Weekly organic fruit box subscription</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€200 per month</w:t>
      </w:r>
    </w:p>
    <w:p>
      <w:pPr>
        <w:ind w:left="360"/>
      </w:pPr>
      <w:r>
        <w:rPr>
          <w:b w:val="0"/>
          <w:i/>
          <w:color w:val="556270"/>
        </w:rPr>
        <w:t>“It was a flat fee of 50 euros per week, billed monthly to the agency... the agency still paid the full 200 euros that month.”</w:t>
      </w:r>
    </w:p>
    <w:p>
      <w:pPr>
        <w:ind w:left="360"/>
      </w:pPr>
      <w:r>
        <w:rPr>
          <w:b w:val="0"/>
          <w:i/>
          <w:color w:val="556270"/>
          <w:sz w:val="20"/>
        </w:rPr>
        <w:t>Discussing a failed office food subscription experiment.</w:t>
      </w:r>
    </w:p>
    <w:p>
      <w:r>
        <w:rPr>
          <w:b/>
          <w:i w:val="0"/>
          <w:color w:val="1A1A1A"/>
        </w:rPr>
        <w:t>• High-end snack box and specialty coffee subscription</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450 Euro per month</w:t>
      </w:r>
    </w:p>
    <w:p>
      <w:pPr>
        <w:ind w:left="360"/>
      </w:pPr>
      <w:r>
        <w:rPr>
          <w:b w:val="0"/>
          <w:i/>
          <w:color w:val="556270"/>
        </w:rPr>
        <w:t>“It cost about 450 Euro for the first month.”</w:t>
      </w:r>
    </w:p>
    <w:p>
      <w:pPr>
        <w:ind w:left="360"/>
      </w:pPr>
      <w:r>
        <w:rPr>
          <w:b w:val="0"/>
          <w:i/>
          <w:color w:val="556270"/>
          <w:sz w:val="20"/>
        </w:rPr>
        <w:t>Describing the cost of setting up a recurring snack and coffee delivery for the dev team.</w:t>
      </w:r>
    </w:p>
    <w:p>
      <w:r>
        <w:rPr>
          <w:b/>
          <w:i w:val="0"/>
          <w:color w:val="1A1A1A"/>
        </w:rPr>
        <w:t>• Local restaurant meals in Tortona</w:t>
      </w:r>
      <w:r>
        <w:rPr>
          <w:b w:val="0"/>
          <w:i w:val="0"/>
          <w:color w:val="556270"/>
          <w:sz w:val="20"/>
        </w:rPr>
        <w:t xml:space="preserve">  [Category Benchmark]</w:t>
      </w:r>
      <w:r>
        <w:rPr>
          <w:b w:val="0"/>
          <w:i w:val="0"/>
          <w:color w:val="556270"/>
          <w:sz w:val="20"/>
        </w:rPr>
        <w:t xml:space="preserve">  [Observed]</w:t>
      </w:r>
    </w:p>
    <w:p>
      <w:pPr>
        <w:ind w:left="216"/>
      </w:pPr>
      <w:r>
        <w:rPr>
          <w:b/>
          <w:i w:val="0"/>
          <w:color w:val="556270"/>
          <w:sz w:val="20"/>
        </w:rPr>
        <w:t xml:space="preserve">Price: </w:t>
      </w:r>
      <w:r>
        <w:rPr>
          <w:b w:val="0"/>
          <w:i w:val="0"/>
          <w:color w:val="1A1A1A"/>
          <w:sz w:val="20"/>
        </w:rPr>
        <w:t>20 Euro per day</w:t>
      </w:r>
    </w:p>
    <w:p>
      <w:pPr>
        <w:ind w:left="360"/>
      </w:pPr>
      <w:r>
        <w:rPr>
          <w:b w:val="0"/>
          <w:i/>
          <w:color w:val="556270"/>
        </w:rPr>
        <w:t>“a decent lunch and a coffee can easily set you back 20 Euro a day.”</w:t>
      </w:r>
    </w:p>
    <w:p>
      <w:pPr>
        <w:ind w:left="360"/>
      </w:pPr>
      <w:r>
        <w:rPr>
          <w:b w:val="0"/>
          <w:i/>
          <w:color w:val="556270"/>
          <w:sz w:val="20"/>
        </w:rPr>
        <w:t>Benchmarking the cost of the office snacks against external alternatives.</w:t>
      </w:r>
    </w:p>
    <w:p>
      <w:r>
        <w:rPr>
          <w:b/>
          <w:i w:val="0"/>
          <w:color w:val="1A1A1A"/>
        </w:rPr>
        <w:t>• Professional bean-to-cup coffee machine</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130 Euro per month</w:t>
      </w:r>
    </w:p>
    <w:p>
      <w:pPr>
        <w:ind w:left="360"/>
      </w:pPr>
      <w:r>
        <w:rPr>
          <w:b w:val="0"/>
          <w:i/>
          <w:color w:val="556270"/>
        </w:rPr>
        <w:t>“The pricing was a flat 130 Euro a month lease fee”</w:t>
      </w:r>
    </w:p>
    <w:p>
      <w:pPr>
        <w:ind w:left="360"/>
      </w:pPr>
      <w:r>
        <w:rPr>
          <w:b w:val="0"/>
          <w:i/>
          <w:color w:val="556270"/>
          <w:sz w:val="20"/>
        </w:rPr>
        <w:t>Recalling the cost of a hardware lease for the office breakroom.</w:t>
      </w:r>
    </w:p>
    <w:p>
      <w:r>
        <w:rPr>
          <w:b/>
          <w:i w:val="0"/>
          <w:color w:val="1A1A1A"/>
        </w:rPr>
        <w:t>• Distributor coffee bean subscription</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80 Euro per month</w:t>
      </w:r>
    </w:p>
    <w:p>
      <w:pPr>
        <w:ind w:left="360"/>
      </w:pPr>
      <w:r>
        <w:rPr>
          <w:b w:val="0"/>
          <w:i/>
          <w:color w:val="556270"/>
        </w:rPr>
        <w:t>“bundle in a 'premium' bean subscription for another 80 Euro a month”</w:t>
      </w:r>
    </w:p>
    <w:p>
      <w:pPr>
        <w:ind w:left="360"/>
      </w:pPr>
      <w:r>
        <w:rPr>
          <w:b w:val="0"/>
          <w:i/>
          <w:color w:val="556270"/>
          <w:sz w:val="20"/>
        </w:rPr>
        <w:t>Explaining why he rejected a bundled offer from the coffee machine distributor.</w:t>
      </w:r>
    </w:p>
    <w:p>
      <w:r>
        <w:rPr>
          <w:b/>
          <w:i w:val="0"/>
          <w:color w:val="1A1A1A"/>
        </w:rPr>
        <w:t>• Hardware peripheral</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€15</w:t>
      </w:r>
    </w:p>
    <w:p>
      <w:pPr>
        <w:ind w:left="360"/>
      </w:pPr>
      <w:r>
        <w:rPr>
          <w:b w:val="0"/>
          <w:i/>
          <w:color w:val="556270"/>
        </w:rPr>
        <w:t>“15-euro testing cable”</w:t>
      </w:r>
    </w:p>
    <w:p>
      <w:pPr>
        <w:ind w:left="360"/>
      </w:pPr>
      <w:r>
        <w:rPr>
          <w:b w:val="0"/>
          <w:i/>
          <w:color w:val="556270"/>
          <w:sz w:val="20"/>
        </w:rPr>
        <w:t>Describing the frustration of manual expensing for small items</w:t>
      </w:r>
    </w:p>
    <w:p>
      <w:r>
        <w:rPr>
          <w:b/>
          <w:i w:val="0"/>
          <w:color w:val="1A1A1A"/>
        </w:rPr>
        <w:t>• Soldo (digital expense platform)</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a few hundred euros setup + monthly per-user</w:t>
      </w:r>
    </w:p>
    <w:p>
      <w:pPr>
        <w:ind w:left="360"/>
      </w:pPr>
      <w:r>
        <w:rPr>
          <w:b w:val="0"/>
          <w:i/>
          <w:color w:val="556270"/>
        </w:rPr>
        <w:t>“few hundred euros in setup fees and a monthly per-user charge”</w:t>
      </w:r>
    </w:p>
    <w:p>
      <w:pPr>
        <w:ind w:left="360"/>
      </w:pPr>
      <w:r>
        <w:rPr>
          <w:b w:val="0"/>
          <w:i/>
          <w:color w:val="556270"/>
          <w:sz w:val="20"/>
        </w:rPr>
        <w:t>Recalling the cost structure of a tool adopted to reduce admin friction</w:t>
      </w:r>
    </w:p>
    <w:p>
      <w:r>
        <w:rPr>
          <w:b/>
          <w:i w:val="0"/>
          <w:color w:val="1A1A1A"/>
        </w:rPr>
        <w:t>• Smart lighting/HVAC system</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€4,000 + contract</w:t>
      </w:r>
    </w:p>
    <w:p>
      <w:pPr>
        <w:ind w:left="360"/>
      </w:pPr>
      <w:r>
        <w:rPr>
          <w:b w:val="0"/>
          <w:i/>
          <w:color w:val="556270"/>
        </w:rPr>
        <w:t>“lighting system cost us about 4,000 euros for the install plus a service contract”</w:t>
      </w:r>
    </w:p>
    <w:p>
      <w:pPr>
        <w:ind w:left="360"/>
      </w:pPr>
      <w:r>
        <w:rPr>
          <w:b w:val="0"/>
          <w:i/>
          <w:color w:val="556270"/>
          <w:sz w:val="20"/>
        </w:rPr>
        <w:t>Comparing the solution to a failed 'smart' hardware implementation</w:t>
      </w:r>
    </w:p>
    <w:p>
      <w:r>
        <w:rPr>
          <w:b/>
          <w:i w:val="0"/>
          <w:color w:val="1A1A1A"/>
        </w:rPr>
        <w:t>• AssetTiger (RFID tracking)</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€1,200</w:t>
      </w:r>
    </w:p>
    <w:p>
      <w:pPr>
        <w:ind w:left="360"/>
      </w:pPr>
      <w:r>
        <w:rPr>
          <w:b w:val="0"/>
          <w:i/>
          <w:color w:val="556270"/>
        </w:rPr>
        <w:t>“around 1,200 euros for the initial setup”</w:t>
      </w:r>
    </w:p>
    <w:p>
      <w:pPr>
        <w:ind w:left="360"/>
      </w:pPr>
      <w:r>
        <w:rPr>
          <w:b w:val="0"/>
          <w:i/>
          <w:color w:val="556270"/>
          <w:sz w:val="20"/>
        </w:rPr>
        <w:t>Describing the cost of an automated inventory tracker</w:t>
      </w:r>
    </w:p>
    <w:p>
      <w:r>
        <w:rPr>
          <w:b/>
          <w:i w:val="0"/>
          <w:color w:val="1A1A1A"/>
        </w:rPr>
        <w:t>• Nespresso Professional</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€180-220/month</w:t>
      </w:r>
    </w:p>
    <w:p>
      <w:pPr>
        <w:ind w:left="360"/>
      </w:pPr>
      <w:r>
        <w:rPr>
          <w:b w:val="0"/>
          <w:i/>
          <w:color w:val="556270"/>
        </w:rPr>
        <w:t>“180 to 220 euros a month”</w:t>
      </w:r>
    </w:p>
    <w:p>
      <w:pPr>
        <w:ind w:left="360"/>
      </w:pPr>
      <w:r>
        <w:rPr>
          <w:b w:val="0"/>
          <w:i/>
          <w:color w:val="556270"/>
          <w:sz w:val="20"/>
        </w:rPr>
        <w:t>Recalling the cost of an automated coffee replenishment system</w:t>
      </w:r>
    </w:p>
    <w:p>
      <w:r>
        <w:rPr>
          <w:b/>
          <w:i w:val="0"/>
          <w:color w:val="1A1A1A"/>
        </w:rPr>
        <w:t>• Coworking space badge-tap fridge</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12 Euro</w:t>
      </w:r>
    </w:p>
    <w:p>
      <w:pPr>
        <w:ind w:left="360"/>
      </w:pPr>
      <w:r>
        <w:rPr>
          <w:b w:val="0"/>
          <w:i/>
          <w:color w:val="556270"/>
        </w:rPr>
        <w:t>“It cost about 12 Euro, which went straight to my digital wallet.”</w:t>
      </w:r>
    </w:p>
    <w:p>
      <w:pPr>
        <w:ind w:left="360"/>
      </w:pPr>
      <w:r>
        <w:rPr>
          <w:b w:val="0"/>
          <w:i/>
          <w:color w:val="556270"/>
          <w:sz w:val="20"/>
        </w:rPr>
        <w:t>Reacting to the smart fridge concept by recalling a similar setup at a coworking space.</w:t>
      </w:r>
    </w:p>
    <w:p>
      <w:r>
        <w:rPr>
          <w:b/>
          <w:i w:val="0"/>
          <w:color w:val="1A1A1A"/>
        </w:rPr>
        <w:t>• Local poke place near Bovisa campus</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15 Euro</w:t>
      </w:r>
    </w:p>
    <w:p>
      <w:pPr>
        <w:ind w:left="360"/>
      </w:pPr>
      <w:r>
        <w:rPr>
          <w:b w:val="0"/>
          <w:i/>
          <w:color w:val="556270"/>
        </w:rPr>
        <w:t>“It cost 15 Euro. The place was loud, packed with students...”</w:t>
      </w:r>
    </w:p>
    <w:p>
      <w:pPr>
        <w:ind w:left="360"/>
      </w:pPr>
      <w:r>
        <w:rPr>
          <w:b w:val="0"/>
          <w:i/>
          <w:color w:val="556270"/>
          <w:sz w:val="20"/>
        </w:rPr>
        <w:t>Describing a manual lunch process from the previous Tuesday.</w:t>
      </w:r>
    </w:p>
    <w:p>
      <w:r>
        <w:rPr>
          <w:b/>
          <w:i w:val="0"/>
          <w:color w:val="1A1A1A"/>
        </w:rPr>
        <w:t>• New bistro near the office</w:t>
      </w:r>
      <w:r>
        <w:rPr>
          <w:b w:val="0"/>
          <w:i w:val="0"/>
          <w:color w:val="556270"/>
          <w:sz w:val="20"/>
        </w:rPr>
        <w:t xml:space="preserve">  [Competitor]</w:t>
      </w:r>
      <w:r>
        <w:rPr>
          <w:b w:val="0"/>
          <w:i w:val="0"/>
          <w:color w:val="556270"/>
          <w:sz w:val="20"/>
        </w:rPr>
        <w:t xml:space="preserve">  [Observed]</w:t>
      </w:r>
    </w:p>
    <w:p>
      <w:pPr>
        <w:ind w:left="216"/>
      </w:pPr>
      <w:r>
        <w:rPr>
          <w:b/>
          <w:i w:val="0"/>
          <w:color w:val="556270"/>
          <w:sz w:val="20"/>
        </w:rPr>
        <w:t xml:space="preserve">Price: </w:t>
      </w:r>
      <w:r>
        <w:rPr>
          <w:b w:val="0"/>
          <w:i w:val="0"/>
          <w:color w:val="1A1A1A"/>
          <w:sz w:val="20"/>
        </w:rPr>
        <w:t>20 Euro</w:t>
      </w:r>
    </w:p>
    <w:p>
      <w:pPr>
        <w:ind w:left="360"/>
      </w:pPr>
      <w:r>
        <w:rPr>
          <w:b w:val="0"/>
          <w:i/>
          <w:color w:val="556270"/>
        </w:rPr>
        <w:t>“20 Euro for a 'gourmet' pasta dish. I looked at the menu, saw the price, and realized I’d be paying for the decor and a slow waiter. I just left.”</w:t>
      </w:r>
    </w:p>
    <w:p>
      <w:pPr>
        <w:ind w:left="360"/>
      </w:pPr>
      <w:r>
        <w:rPr>
          <w:b w:val="0"/>
          <w:i/>
          <w:color w:val="556270"/>
          <w:sz w:val="20"/>
        </w:rPr>
        <w:t>Explaining the upper limit of what they are willing to pay for a workday lunch.</w:t>
      </w:r>
    </w:p>
    <w:p>
      <w:r>
        <w:rPr>
          <w:b/>
          <w:i w:val="0"/>
          <w:color w:val="1A1A1A"/>
        </w:rPr>
        <w:t>• Annual ATM pass (Milan metro)</w:t>
      </w:r>
      <w:r>
        <w:rPr>
          <w:b w:val="0"/>
          <w:i w:val="0"/>
          <w:color w:val="556270"/>
          <w:sz w:val="20"/>
        </w:rPr>
        <w:t xml:space="preserve">  [Analogous Past Purchase]</w:t>
      </w:r>
      <w:r>
        <w:rPr>
          <w:b w:val="0"/>
          <w:i w:val="0"/>
          <w:color w:val="556270"/>
          <w:sz w:val="20"/>
        </w:rPr>
        <w:t xml:space="preserve">  [Concrete]</w:t>
      </w:r>
    </w:p>
    <w:p>
      <w:pPr>
        <w:ind w:left="216"/>
      </w:pPr>
      <w:r>
        <w:rPr>
          <w:b/>
          <w:i w:val="0"/>
          <w:color w:val="556270"/>
          <w:sz w:val="20"/>
        </w:rPr>
        <w:t xml:space="preserve">Price: </w:t>
      </w:r>
      <w:r>
        <w:rPr>
          <w:b w:val="0"/>
          <w:i w:val="0"/>
          <w:color w:val="1A1A1A"/>
          <w:sz w:val="20"/>
        </w:rPr>
        <w:t>330 Euro</w:t>
      </w:r>
    </w:p>
    <w:p>
      <w:pPr>
        <w:ind w:left="360"/>
      </w:pPr>
      <w:r>
        <w:rPr>
          <w:b w:val="0"/>
          <w:i/>
          <w:color w:val="556270"/>
        </w:rPr>
        <w:t>“It was a single payment of 330 Euro for the whole year.”</w:t>
      </w:r>
    </w:p>
    <w:p>
      <w:pPr>
        <w:ind w:left="360"/>
      </w:pPr>
      <w:r>
        <w:rPr>
          <w:b w:val="0"/>
          <w:i/>
          <w:color w:val="556270"/>
          <w:sz w:val="20"/>
        </w:rPr>
        <w:t>Explaining preference for annual payments to reduce monthly overhead.</w:t>
      </w:r>
    </w:p>
    <w:p>
      <w:r>
        <w:rPr>
          <w:rFonts w:ascii="Cambria" w:hAnsi="Cambria" w:cs="Cambria" w:eastAsia="Cambria"/>
          <w:b/>
          <w:i w:val="0"/>
          <w:color w:val="E07856"/>
          <w:sz w:val="30"/>
        </w:rPr>
        <w:t>Recommendations</w:t>
      </w:r>
    </w:p>
    <w:p>
      <w:pPr>
        <w:pBdr>
          <w:bottom w:val="single" w:sz="8" w:space="1" w:color="E07856"/>
        </w:pBdr>
      </w:pPr>
    </w:p>
    <w:p>
      <w:pPr>
        <w:pStyle w:val="ListBullet"/>
      </w:pPr>
      <w:r>
        <w:rPr>
          <w:b/>
          <w:i w:val="0"/>
          <w:color w:val="1A1A1A"/>
        </w:rPr>
        <w:t>Implement a 'Human-in-the-loop' demand override for the AI forecasting system.</w:t>
      </w:r>
      <w:r>
        <w:rPr>
          <w:b w:val="0"/>
          <w:i w:val="0"/>
          <w:color w:val="E07856"/>
          <w:sz w:val="20"/>
        </w:rPr>
        <w:t xml:space="preserve">  [Priority: high]</w:t>
      </w:r>
    </w:p>
    <w:p>
      <w:pPr>
        <w:ind w:left="576"/>
      </w:pPr>
      <w:r>
        <w:rPr>
          <w:b w:val="0"/>
          <w:i/>
          <w:color w:val="556270"/>
          <w:sz w:val="20"/>
        </w:rPr>
        <w:t>6 out of 6 interviewees worried about AI failing to predict headcount during irregular sprint cycles or deadlines.</w:t>
      </w:r>
    </w:p>
    <w:p>
      <w:pPr>
        <w:pStyle w:val="ListBullet"/>
      </w:pPr>
      <w:r>
        <w:rPr>
          <w:b/>
          <w:i w:val="0"/>
          <w:color w:val="1A1A1A"/>
        </w:rPr>
        <w:t>Ensure the mobile app provides an immediate, transparent receipt after every grab-and-go transaction.</w:t>
      </w:r>
      <w:r>
        <w:rPr>
          <w:b w:val="0"/>
          <w:i w:val="0"/>
          <w:color w:val="E07856"/>
          <w:sz w:val="20"/>
        </w:rPr>
        <w:t xml:space="preserve">  [Priority: medium]</w:t>
      </w:r>
    </w:p>
    <w:p>
      <w:pPr>
        <w:ind w:left="576"/>
      </w:pPr>
      <w:r>
        <w:rPr>
          <w:b w:val="0"/>
          <w:i/>
          <w:color w:val="556270"/>
          <w:sz w:val="20"/>
        </w:rPr>
        <w:t>Concerns were raised regarding weight sensor inaccuracy leading to false charges and digital receipt errors.</w:t>
      </w:r>
    </w:p>
    <w:p>
      <w:pPr>
        <w:pStyle w:val="ListBullet"/>
      </w:pPr>
      <w:r>
        <w:rPr>
          <w:b/>
          <w:i w:val="0"/>
          <w:color w:val="1A1A1A"/>
        </w:rPr>
        <w:t>Offer a 'set and forget' annual billing option for the hardware/service fee components.</w:t>
      </w:r>
      <w:r>
        <w:rPr>
          <w:b w:val="0"/>
          <w:i w:val="0"/>
          <w:color w:val="E07856"/>
          <w:sz w:val="20"/>
        </w:rPr>
        <w:t xml:space="preserve">  [Priority: low]</w:t>
      </w:r>
    </w:p>
    <w:p>
      <w:pPr>
        <w:ind w:left="576"/>
      </w:pPr>
      <w:r>
        <w:rPr>
          <w:b w:val="0"/>
          <w:i/>
          <w:color w:val="556270"/>
          <w:sz w:val="20"/>
        </w:rPr>
        <w:t>Interviewees expressed a preference for reducing monthly cognitive load and administrative packets.</w:t>
      </w:r>
    </w:p>
    <w:p>
      <w:r>
        <w:rPr>
          <w:rFonts w:ascii="Cambria" w:hAnsi="Cambria" w:cs="Cambria" w:eastAsia="Cambria"/>
          <w:b/>
          <w:i w:val="0"/>
          <w:color w:val="E07856"/>
          <w:sz w:val="30"/>
        </w:rPr>
        <w:t>Full Transcripts</w:t>
      </w:r>
    </w:p>
    <w:p>
      <w:pPr>
        <w:pBdr>
          <w:bottom w:val="single" w:sz="8" w:space="1" w:color="E07856"/>
        </w:pBdr>
      </w:pPr>
    </w:p>
    <w:p>
      <w:r>
        <w:rPr>
          <w:b w:val="0"/>
          <w:i w:val="0"/>
          <w:color w:val="1A1A1A"/>
        </w:rPr>
        <w:t xml:space="preserve">The full collection of interview transcripts for this solution validation are available on the </w:t>
      </w:r>
      <w:r>
        <w:rPr>
          <w:b/>
          <w:i w:val="0"/>
          <w:color w:val="E07856"/>
        </w:rPr>
        <w:t>Aipermind platform</w:t>
      </w:r>
      <w:r>
        <w:rPr>
          <w:b w:val="0"/>
          <w:i w:val="0"/>
          <w:color w:val="1A1A1A"/>
        </w:rPr>
        <w:t>. Open this interview on the platform to read each transcript in full, trace every quote back to the interviewee, and explore the raw reactions behind the aggregated scores above.</w:t>
      </w:r>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color w:val="556270"/>
        <w:sz w:val="18"/>
      </w:rPr>
      <w:t>Generated by Aipermind · aipermind.com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autofit"/>
      <w:tblLook w:firstColumn="1" w:firstRow="1" w:lastColumn="0" w:lastRow="0" w:noHBand="0" w:noVBand="1" w:val="04A0"/>
    </w:tblPr>
    <w:tblGrid>
      <w:gridCol w:w="4680"/>
      <w:gridCol w:w="4680"/>
    </w:tblGrid>
    <w:tr>
      <w:tc>
        <w:tcPr>
          <w:tcW w:type="dxa" w:w="4680"/>
          <w:tcBorders>
            <w:top w:val="nil"/>
            <w:left w:val="nil"/>
            <w:bottom w:val="nil"/>
            <w:right w:val="nil"/>
          </w:tcBorders>
        </w:tcPr>
        <w:p>
          <w:pPr>
            <w:jc w:val="left"/>
          </w:pPr>
          <w:r>
            <w:drawing>
              <wp:inline xmlns:a="http://schemas.openxmlformats.org/drawingml/2006/main" xmlns:pic="http://schemas.openxmlformats.org/drawingml/2006/picture">
                <wp:extent cx="274320" cy="274320"/>
                <wp:docPr id="1" name="Picture 1"/>
                <wp:cNvGraphicFramePr>
                  <a:graphicFrameLocks noChangeAspect="1"/>
                </wp:cNvGraphicFramePr>
                <a:graphic>
                  <a:graphicData uri="http://schemas.openxmlformats.org/drawingml/2006/picture">
                    <pic:pic>
                      <pic:nvPicPr>
                        <pic:cNvPr id="0" name="apple-touch-icon.png"/>
                        <pic:cNvPicPr/>
                      </pic:nvPicPr>
                      <pic:blipFill>
                        <a:blip r:embed="rId1"/>
                        <a:stretch>
                          <a:fillRect/>
                        </a:stretch>
                      </pic:blipFill>
                      <pic:spPr>
                        <a:xfrm>
                          <a:off x="0" y="0"/>
                          <a:ext cx="274320" cy="274320"/>
                        </a:xfrm>
                        <a:prstGeom prst="rect"/>
                      </pic:spPr>
                    </pic:pic>
                  </a:graphicData>
                </a:graphic>
              </wp:inline>
            </w:drawing>
          </w:r>
        </w:p>
      </w:tc>
      <w:tc>
        <w:tcPr>
          <w:tcW w:type="dxa" w:w="4680"/>
          <w:tcBorders>
            <w:top w:val="nil"/>
            <w:left w:val="nil"/>
            <w:bottom w:val="nil"/>
            <w:right w:val="nil"/>
          </w:tcBorders>
        </w:tcPr>
        <w:p>
          <w:pPr>
            <w:jc w:val="right"/>
          </w:pPr>
          <w:r>
            <w:rPr>
              <w:b/>
              <w:i w:val="0"/>
              <w:color w:val="1A1A1A"/>
              <w:sz w:val="24"/>
            </w:rPr>
            <w:t>Aipermind</w:t>
          </w:r>
          <w:r>
            <w:rPr>
              <w:b w:val="0"/>
              <w:i w:val="0"/>
              <w:color w:val="556270"/>
              <w:sz w:val="20"/>
            </w:rPr>
            <w:t xml:space="preserve">  ·  aipermind.com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